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00E" w:rsidRDefault="0089300E" w:rsidP="008930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</w:rPr>
        <w:t>Processo TC-5917/2007</w:t>
      </w:r>
    </w:p>
    <w:p w:rsidR="0089300E" w:rsidRDefault="0089300E" w:rsidP="008930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89300E">
        <w:rPr>
          <w:rFonts w:ascii="Times New Roman" w:hAnsi="Times New Roman" w:cs="Times New Roman"/>
          <w:b/>
          <w:bCs/>
          <w:color w:val="333333"/>
          <w:sz w:val="24"/>
          <w:szCs w:val="24"/>
        </w:rPr>
        <w:t>Anexo: TC-14052/2017</w:t>
      </w:r>
    </w:p>
    <w:p w:rsidR="0089300E" w:rsidRPr="0089300E" w:rsidRDefault="0089300E" w:rsidP="008930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89300E">
        <w:rPr>
          <w:rFonts w:ascii="Times New Roman" w:hAnsi="Times New Roman" w:cs="Times New Roman"/>
          <w:b/>
          <w:bCs/>
          <w:color w:val="333333"/>
          <w:sz w:val="24"/>
          <w:szCs w:val="24"/>
        </w:rPr>
        <w:t>ACÓRDÃO N.º 677/2018</w:t>
      </w:r>
    </w:p>
    <w:p w:rsidR="0089300E" w:rsidRDefault="0089300E" w:rsidP="00F257D8">
      <w:pPr>
        <w:autoSpaceDE w:val="0"/>
        <w:autoSpaceDN w:val="0"/>
        <w:adjustRightInd w:val="0"/>
        <w:spacing w:after="0" w:line="240" w:lineRule="auto"/>
        <w:ind w:left="2268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F257D8" w:rsidRPr="00F257D8" w:rsidRDefault="00F257D8" w:rsidP="00F257D8">
      <w:pPr>
        <w:autoSpaceDE w:val="0"/>
        <w:autoSpaceDN w:val="0"/>
        <w:adjustRightInd w:val="0"/>
        <w:spacing w:after="0" w:line="240" w:lineRule="auto"/>
        <w:ind w:left="2268"/>
        <w:rPr>
          <w:rFonts w:ascii="Times New Roman" w:hAnsi="Times New Roman" w:cs="Times New Roman"/>
          <w:color w:val="333333"/>
          <w:sz w:val="24"/>
          <w:szCs w:val="24"/>
        </w:rPr>
      </w:pPr>
      <w:r w:rsidRPr="00F257D8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AUDITORIA </w:t>
      </w:r>
      <w:r w:rsidRPr="00F257D8">
        <w:rPr>
          <w:rFonts w:ascii="Times New Roman" w:hAnsi="Times New Roman" w:cs="Times New Roman"/>
          <w:color w:val="333333"/>
          <w:sz w:val="24"/>
          <w:szCs w:val="24"/>
        </w:rPr>
        <w:t xml:space="preserve">(INSPEÇÃO </w:t>
      </w:r>
      <w:r w:rsidRPr="00F257D8">
        <w:rPr>
          <w:rFonts w:ascii="Times New Roman" w:hAnsi="Times New Roman" w:cs="Times New Roman"/>
          <w:i/>
          <w:iCs/>
          <w:color w:val="333333"/>
          <w:sz w:val="24"/>
          <w:szCs w:val="24"/>
        </w:rPr>
        <w:t>IN LOCO</w:t>
      </w:r>
      <w:r w:rsidRPr="00F257D8">
        <w:rPr>
          <w:rFonts w:ascii="Times New Roman" w:hAnsi="Times New Roman" w:cs="Times New Roman"/>
          <w:color w:val="333333"/>
          <w:sz w:val="24"/>
          <w:szCs w:val="24"/>
        </w:rPr>
        <w:t>). MUNICÍPIO DE IGACI. EXERCÍCIO 2005. DENTRE</w:t>
      </w:r>
    </w:p>
    <w:p w:rsidR="00F257D8" w:rsidRPr="00F257D8" w:rsidRDefault="00F257D8" w:rsidP="00F257D8">
      <w:pPr>
        <w:autoSpaceDE w:val="0"/>
        <w:autoSpaceDN w:val="0"/>
        <w:adjustRightInd w:val="0"/>
        <w:spacing w:after="0" w:line="240" w:lineRule="auto"/>
        <w:ind w:left="2268"/>
        <w:rPr>
          <w:rFonts w:ascii="Times New Roman" w:hAnsi="Times New Roman" w:cs="Times New Roman"/>
          <w:color w:val="333333"/>
          <w:sz w:val="24"/>
          <w:szCs w:val="24"/>
        </w:rPr>
      </w:pPr>
      <w:r w:rsidRPr="00F257D8">
        <w:rPr>
          <w:rFonts w:ascii="Times New Roman" w:hAnsi="Times New Roman" w:cs="Times New Roman"/>
          <w:color w:val="333333"/>
          <w:sz w:val="24"/>
          <w:szCs w:val="24"/>
        </w:rPr>
        <w:t>OUTROS:</w:t>
      </w:r>
    </w:p>
    <w:p w:rsidR="00F257D8" w:rsidRPr="00F257D8" w:rsidRDefault="00F257D8" w:rsidP="00F257D8">
      <w:pPr>
        <w:autoSpaceDE w:val="0"/>
        <w:autoSpaceDN w:val="0"/>
        <w:adjustRightInd w:val="0"/>
        <w:spacing w:after="0" w:line="240" w:lineRule="auto"/>
        <w:ind w:left="2268"/>
        <w:rPr>
          <w:rFonts w:ascii="Times New Roman" w:hAnsi="Times New Roman" w:cs="Times New Roman"/>
          <w:color w:val="333333"/>
          <w:sz w:val="24"/>
          <w:szCs w:val="24"/>
        </w:rPr>
      </w:pPr>
      <w:proofErr w:type="gramStart"/>
      <w:r w:rsidRPr="00F257D8">
        <w:rPr>
          <w:rFonts w:ascii="Times New Roman" w:hAnsi="Times New Roman" w:cs="Times New Roman"/>
          <w:b/>
          <w:bCs/>
          <w:color w:val="333333"/>
          <w:sz w:val="24"/>
          <w:szCs w:val="24"/>
        </w:rPr>
        <w:t>1</w:t>
      </w:r>
      <w:proofErr w:type="gramEnd"/>
      <w:r w:rsidRPr="00F257D8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Pr="00F257D8">
        <w:rPr>
          <w:rFonts w:ascii="Times New Roman" w:hAnsi="Times New Roman" w:cs="Times New Roman"/>
          <w:color w:val="333333"/>
          <w:sz w:val="24"/>
          <w:szCs w:val="24"/>
        </w:rPr>
        <w:t>IRREGULARIDADES EM NOTAS FISCAIS.</w:t>
      </w:r>
    </w:p>
    <w:p w:rsidR="00F257D8" w:rsidRPr="00F257D8" w:rsidRDefault="00F257D8" w:rsidP="00F257D8">
      <w:pPr>
        <w:autoSpaceDE w:val="0"/>
        <w:autoSpaceDN w:val="0"/>
        <w:adjustRightInd w:val="0"/>
        <w:spacing w:after="0" w:line="240" w:lineRule="auto"/>
        <w:ind w:left="2268"/>
        <w:rPr>
          <w:rFonts w:ascii="Times New Roman" w:hAnsi="Times New Roman" w:cs="Times New Roman"/>
          <w:color w:val="333333"/>
          <w:sz w:val="24"/>
          <w:szCs w:val="24"/>
        </w:rPr>
      </w:pPr>
      <w:proofErr w:type="gramStart"/>
      <w:r w:rsidRPr="00F257D8">
        <w:rPr>
          <w:rFonts w:ascii="Times New Roman" w:hAnsi="Times New Roman" w:cs="Times New Roman"/>
          <w:b/>
          <w:bCs/>
          <w:color w:val="333333"/>
          <w:sz w:val="24"/>
          <w:szCs w:val="24"/>
        </w:rPr>
        <w:t>2</w:t>
      </w:r>
      <w:proofErr w:type="gramEnd"/>
      <w:r w:rsidRPr="00F257D8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Pr="00F257D8">
        <w:rPr>
          <w:rFonts w:ascii="Times New Roman" w:hAnsi="Times New Roman" w:cs="Times New Roman"/>
          <w:color w:val="333333"/>
          <w:sz w:val="24"/>
          <w:szCs w:val="24"/>
        </w:rPr>
        <w:t>IRREGULARIDADES NAS CONTRATAÇÕES REALIZADAS PELO MUNICÍPIO.</w:t>
      </w:r>
    </w:p>
    <w:p w:rsidR="00F257D8" w:rsidRPr="00F257D8" w:rsidRDefault="00F257D8" w:rsidP="00F257D8">
      <w:pPr>
        <w:autoSpaceDE w:val="0"/>
        <w:autoSpaceDN w:val="0"/>
        <w:adjustRightInd w:val="0"/>
        <w:spacing w:after="0" w:line="240" w:lineRule="auto"/>
        <w:ind w:left="2268"/>
        <w:rPr>
          <w:rFonts w:ascii="Times New Roman" w:hAnsi="Times New Roman" w:cs="Times New Roman"/>
          <w:color w:val="333333"/>
          <w:sz w:val="24"/>
          <w:szCs w:val="24"/>
        </w:rPr>
      </w:pPr>
      <w:r w:rsidRPr="00F257D8">
        <w:rPr>
          <w:rFonts w:ascii="Times New Roman" w:hAnsi="Times New Roman" w:cs="Times New Roman"/>
          <w:color w:val="333333"/>
          <w:sz w:val="24"/>
          <w:szCs w:val="24"/>
        </w:rPr>
        <w:t>ABERTURA DE PRAZO PARA MANIFESTAÇÃO/DEFESA. EX-PREFEITO INERTE. ATOS DE</w:t>
      </w:r>
    </w:p>
    <w:p w:rsidR="00F257D8" w:rsidRDefault="00F257D8" w:rsidP="00F257D8">
      <w:pPr>
        <w:autoSpaceDE w:val="0"/>
        <w:autoSpaceDN w:val="0"/>
        <w:adjustRightInd w:val="0"/>
        <w:spacing w:after="0" w:line="240" w:lineRule="auto"/>
        <w:ind w:left="2268"/>
        <w:rPr>
          <w:rFonts w:ascii="Times New Roman" w:hAnsi="Times New Roman" w:cs="Times New Roman"/>
          <w:color w:val="333333"/>
          <w:sz w:val="24"/>
          <w:szCs w:val="24"/>
        </w:rPr>
      </w:pPr>
      <w:proofErr w:type="gramStart"/>
      <w:r w:rsidRPr="00F257D8">
        <w:rPr>
          <w:rFonts w:ascii="Times New Roman" w:hAnsi="Times New Roman" w:cs="Times New Roman"/>
          <w:color w:val="333333"/>
          <w:sz w:val="24"/>
          <w:szCs w:val="24"/>
        </w:rPr>
        <w:t>GESTÃO IRREGULARES</w:t>
      </w:r>
      <w:proofErr w:type="gramEnd"/>
      <w:r w:rsidRPr="00F257D8">
        <w:rPr>
          <w:rFonts w:ascii="Times New Roman" w:hAnsi="Times New Roman" w:cs="Times New Roman"/>
          <w:color w:val="333333"/>
          <w:sz w:val="24"/>
          <w:szCs w:val="24"/>
        </w:rPr>
        <w:t>. IMPUTAÇÃO DE DANO.</w:t>
      </w:r>
    </w:p>
    <w:p w:rsidR="0089300E" w:rsidRPr="00F257D8" w:rsidRDefault="0089300E" w:rsidP="00F257D8">
      <w:pPr>
        <w:autoSpaceDE w:val="0"/>
        <w:autoSpaceDN w:val="0"/>
        <w:adjustRightInd w:val="0"/>
        <w:spacing w:after="0" w:line="240" w:lineRule="auto"/>
        <w:ind w:left="2268"/>
        <w:rPr>
          <w:rFonts w:ascii="Times New Roman" w:hAnsi="Times New Roman" w:cs="Times New Roman"/>
          <w:color w:val="333333"/>
          <w:sz w:val="24"/>
          <w:szCs w:val="24"/>
        </w:rPr>
      </w:pPr>
      <w:bookmarkStart w:id="0" w:name="_GoBack"/>
      <w:bookmarkEnd w:id="0"/>
    </w:p>
    <w:p w:rsidR="00F257D8" w:rsidRPr="00F257D8" w:rsidRDefault="00F257D8" w:rsidP="00F257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257D8">
        <w:rPr>
          <w:rFonts w:ascii="Times New Roman" w:hAnsi="Times New Roman" w:cs="Times New Roman"/>
          <w:color w:val="333333"/>
          <w:sz w:val="24"/>
          <w:szCs w:val="24"/>
        </w:rPr>
        <w:t xml:space="preserve">1. Tratam os autos sobre a </w:t>
      </w:r>
      <w:r w:rsidRPr="00F257D8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Auditoria (inspeção </w:t>
      </w:r>
      <w:r w:rsidRPr="00F257D8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in loco) </w:t>
      </w:r>
      <w:r w:rsidRPr="00F257D8">
        <w:rPr>
          <w:rFonts w:ascii="Times New Roman" w:hAnsi="Times New Roman" w:cs="Times New Roman"/>
          <w:b/>
          <w:bCs/>
          <w:color w:val="333333"/>
          <w:sz w:val="24"/>
          <w:szCs w:val="24"/>
        </w:rPr>
        <w:t>de natureza ordinária</w:t>
      </w:r>
      <w:r w:rsidRPr="00F257D8">
        <w:rPr>
          <w:rFonts w:ascii="Times New Roman" w:hAnsi="Times New Roman" w:cs="Times New Roman"/>
          <w:color w:val="333333"/>
          <w:sz w:val="24"/>
          <w:szCs w:val="24"/>
        </w:rPr>
        <w:t xml:space="preserve">, realizada sobre os </w:t>
      </w:r>
      <w:r w:rsidRPr="00F257D8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atos de gestão </w:t>
      </w:r>
      <w:r w:rsidRPr="00F257D8">
        <w:rPr>
          <w:rFonts w:ascii="Times New Roman" w:hAnsi="Times New Roman" w:cs="Times New Roman"/>
          <w:color w:val="333333"/>
          <w:sz w:val="24"/>
          <w:szCs w:val="24"/>
        </w:rPr>
        <w:t xml:space="preserve">decorridos </w:t>
      </w:r>
      <w:proofErr w:type="gramStart"/>
      <w:r w:rsidRPr="00F257D8">
        <w:rPr>
          <w:rFonts w:ascii="Times New Roman" w:hAnsi="Times New Roman" w:cs="Times New Roman"/>
          <w:color w:val="333333"/>
          <w:sz w:val="24"/>
          <w:szCs w:val="24"/>
        </w:rPr>
        <w:t>no</w:t>
      </w:r>
      <w:proofErr w:type="gramEnd"/>
    </w:p>
    <w:p w:rsidR="00F257D8" w:rsidRPr="00F257D8" w:rsidRDefault="00F257D8" w:rsidP="00F257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proofErr w:type="gramStart"/>
      <w:r w:rsidRPr="00F257D8">
        <w:rPr>
          <w:rFonts w:ascii="Times New Roman" w:hAnsi="Times New Roman" w:cs="Times New Roman"/>
          <w:b/>
          <w:bCs/>
          <w:color w:val="333333"/>
          <w:sz w:val="24"/>
          <w:szCs w:val="24"/>
        </w:rPr>
        <w:t>exercício</w:t>
      </w:r>
      <w:proofErr w:type="gramEnd"/>
      <w:r w:rsidRPr="00F257D8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de 2005 </w:t>
      </w:r>
      <w:r w:rsidRPr="00F257D8">
        <w:rPr>
          <w:rFonts w:ascii="Times New Roman" w:hAnsi="Times New Roman" w:cs="Times New Roman"/>
          <w:color w:val="333333"/>
          <w:sz w:val="24"/>
          <w:szCs w:val="24"/>
        </w:rPr>
        <w:t xml:space="preserve">do </w:t>
      </w:r>
      <w:r w:rsidRPr="00F257D8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Sr. José </w:t>
      </w:r>
      <w:proofErr w:type="spellStart"/>
      <w:r w:rsidRPr="00F257D8">
        <w:rPr>
          <w:rFonts w:ascii="Times New Roman" w:hAnsi="Times New Roman" w:cs="Times New Roman"/>
          <w:b/>
          <w:bCs/>
          <w:color w:val="333333"/>
          <w:sz w:val="24"/>
          <w:szCs w:val="24"/>
        </w:rPr>
        <w:t>Petrúcio</w:t>
      </w:r>
      <w:proofErr w:type="spellEnd"/>
      <w:r w:rsidRPr="00F257D8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de Oliveira Costa, </w:t>
      </w:r>
      <w:r w:rsidRPr="00F257D8">
        <w:rPr>
          <w:rFonts w:ascii="Times New Roman" w:hAnsi="Times New Roman" w:cs="Times New Roman"/>
          <w:color w:val="333333"/>
          <w:sz w:val="24"/>
          <w:szCs w:val="24"/>
        </w:rPr>
        <w:t xml:space="preserve">prefeito à época do </w:t>
      </w:r>
      <w:r w:rsidRPr="00F257D8">
        <w:rPr>
          <w:rFonts w:ascii="Times New Roman" w:hAnsi="Times New Roman" w:cs="Times New Roman"/>
          <w:b/>
          <w:bCs/>
          <w:color w:val="333333"/>
          <w:sz w:val="24"/>
          <w:szCs w:val="24"/>
        </w:rPr>
        <w:t>Município de Igaci</w:t>
      </w:r>
      <w:r w:rsidRPr="00F257D8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F257D8" w:rsidRPr="00F257D8" w:rsidRDefault="00F257D8" w:rsidP="00F257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257D8">
        <w:rPr>
          <w:rFonts w:ascii="Times New Roman" w:hAnsi="Times New Roman" w:cs="Times New Roman"/>
          <w:color w:val="333333"/>
          <w:sz w:val="24"/>
          <w:szCs w:val="24"/>
        </w:rPr>
        <w:t xml:space="preserve">2. A referida Auditoria (inspeção </w:t>
      </w:r>
      <w:r w:rsidRPr="00F257D8">
        <w:rPr>
          <w:rFonts w:ascii="Times New Roman" w:hAnsi="Times New Roman" w:cs="Times New Roman"/>
          <w:i/>
          <w:iCs/>
          <w:color w:val="333333"/>
          <w:sz w:val="24"/>
          <w:szCs w:val="24"/>
        </w:rPr>
        <w:t>in loco</w:t>
      </w:r>
      <w:r w:rsidRPr="00F257D8">
        <w:rPr>
          <w:rFonts w:ascii="Times New Roman" w:hAnsi="Times New Roman" w:cs="Times New Roman"/>
          <w:color w:val="333333"/>
          <w:sz w:val="24"/>
          <w:szCs w:val="24"/>
        </w:rPr>
        <w:t xml:space="preserve">) foi autorizada por meio do Ofício n.º 119/07 - GP, de </w:t>
      </w:r>
      <w:r w:rsidRPr="00F257D8">
        <w:rPr>
          <w:rFonts w:ascii="Times New Roman" w:hAnsi="Times New Roman" w:cs="Times New Roman"/>
          <w:b/>
          <w:bCs/>
          <w:color w:val="333333"/>
          <w:sz w:val="24"/>
          <w:szCs w:val="24"/>
        </w:rPr>
        <w:t>23/03/2007</w:t>
      </w:r>
      <w:r w:rsidRPr="00F257D8">
        <w:rPr>
          <w:rFonts w:ascii="Times New Roman" w:hAnsi="Times New Roman" w:cs="Times New Roman"/>
          <w:color w:val="333333"/>
          <w:sz w:val="24"/>
          <w:szCs w:val="24"/>
        </w:rPr>
        <w:t>, em cumprimento à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257D8">
        <w:rPr>
          <w:rFonts w:ascii="Times New Roman" w:hAnsi="Times New Roman" w:cs="Times New Roman"/>
          <w:color w:val="333333"/>
          <w:sz w:val="24"/>
          <w:szCs w:val="24"/>
        </w:rPr>
        <w:t>determinação do então Presidente desta Casa, devidamente amparada pelo disposto no art. 71, inc. IV c/c o art. 75 da Carta da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257D8">
        <w:rPr>
          <w:rFonts w:ascii="Times New Roman" w:hAnsi="Times New Roman" w:cs="Times New Roman"/>
          <w:color w:val="333333"/>
          <w:sz w:val="24"/>
          <w:szCs w:val="24"/>
        </w:rPr>
        <w:t>República, no art. 97, inc. IV da Constituição do Estado de Alagoas de 1989, no art. 1°, inc. VI da Lei Estadual nº 5.604/94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257D8">
        <w:rPr>
          <w:rFonts w:ascii="Times New Roman" w:hAnsi="Times New Roman" w:cs="Times New Roman"/>
          <w:color w:val="333333"/>
          <w:sz w:val="24"/>
          <w:szCs w:val="24"/>
        </w:rPr>
        <w:t>(LOTCE/AL) e ainda no art. 6º, inc. VIII do Regimento Interno deste Tribunal de Contas (RITCE/AL), aprovado pela Resolução 03/2001.</w:t>
      </w:r>
    </w:p>
    <w:p w:rsidR="00F257D8" w:rsidRPr="00F257D8" w:rsidRDefault="00F257D8" w:rsidP="00F257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257D8">
        <w:rPr>
          <w:rFonts w:ascii="Times New Roman" w:hAnsi="Times New Roman" w:cs="Times New Roman"/>
          <w:color w:val="333333"/>
          <w:sz w:val="24"/>
          <w:szCs w:val="24"/>
        </w:rPr>
        <w:t xml:space="preserve">3. Ante a determinação supracitada, os técnicos desta Casa iniciaram os trabalhos naquele município no dia </w:t>
      </w:r>
      <w:r w:rsidRPr="00F257D8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23/03/2007 </w:t>
      </w:r>
      <w:r w:rsidRPr="00F257D8">
        <w:rPr>
          <w:rFonts w:ascii="Times New Roman" w:hAnsi="Times New Roman" w:cs="Times New Roman"/>
          <w:color w:val="333333"/>
          <w:sz w:val="24"/>
          <w:szCs w:val="24"/>
        </w:rPr>
        <w:t>(fl. 05),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257D8">
        <w:rPr>
          <w:rFonts w:ascii="Times New Roman" w:hAnsi="Times New Roman" w:cs="Times New Roman"/>
          <w:color w:val="333333"/>
          <w:sz w:val="24"/>
          <w:szCs w:val="24"/>
        </w:rPr>
        <w:t xml:space="preserve">com o </w:t>
      </w:r>
      <w:r w:rsidRPr="00F257D8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objetivo </w:t>
      </w:r>
      <w:r w:rsidRPr="00F257D8">
        <w:rPr>
          <w:rFonts w:ascii="Times New Roman" w:hAnsi="Times New Roman" w:cs="Times New Roman"/>
          <w:color w:val="333333"/>
          <w:sz w:val="24"/>
          <w:szCs w:val="24"/>
        </w:rPr>
        <w:t xml:space="preserve">de </w:t>
      </w:r>
      <w:r w:rsidRPr="00F257D8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analisar </w:t>
      </w:r>
      <w:r w:rsidRPr="00F257D8">
        <w:rPr>
          <w:rFonts w:ascii="Times New Roman" w:hAnsi="Times New Roman" w:cs="Times New Roman"/>
          <w:b/>
          <w:bCs/>
          <w:color w:val="000000"/>
          <w:sz w:val="24"/>
          <w:szCs w:val="24"/>
        </w:rPr>
        <w:t>os aspectos legais de ordem contábil/financeira acerca da aplicação dos recursos públicos</w:t>
      </w:r>
      <w:r w:rsidRPr="00F257D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F257D8">
        <w:rPr>
          <w:rFonts w:ascii="Times New Roman" w:hAnsi="Times New Roman" w:cs="Times New Roman"/>
          <w:color w:val="333333"/>
          <w:sz w:val="24"/>
          <w:szCs w:val="24"/>
        </w:rPr>
        <w:t>bem</w:t>
      </w:r>
      <w:proofErr w:type="gramEnd"/>
    </w:p>
    <w:p w:rsidR="00F257D8" w:rsidRPr="00F257D8" w:rsidRDefault="00F257D8" w:rsidP="00F257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proofErr w:type="gramStart"/>
      <w:r w:rsidRPr="00F257D8">
        <w:rPr>
          <w:rFonts w:ascii="Times New Roman" w:hAnsi="Times New Roman" w:cs="Times New Roman"/>
          <w:color w:val="333333"/>
          <w:sz w:val="24"/>
          <w:szCs w:val="24"/>
        </w:rPr>
        <w:t>como</w:t>
      </w:r>
      <w:proofErr w:type="gramEnd"/>
      <w:r w:rsidRPr="00F257D8">
        <w:rPr>
          <w:rFonts w:ascii="Times New Roman" w:hAnsi="Times New Roman" w:cs="Times New Roman"/>
          <w:color w:val="333333"/>
          <w:sz w:val="24"/>
          <w:szCs w:val="24"/>
        </w:rPr>
        <w:t xml:space="preserve"> dos </w:t>
      </w:r>
      <w:r w:rsidRPr="00F257D8">
        <w:rPr>
          <w:rFonts w:ascii="Times New Roman" w:hAnsi="Times New Roman" w:cs="Times New Roman"/>
          <w:b/>
          <w:bCs/>
          <w:color w:val="333333"/>
          <w:sz w:val="24"/>
          <w:szCs w:val="24"/>
        </w:rPr>
        <w:t>atos e procedimentos voltados para as áreas de contratos e licitações</w:t>
      </w:r>
      <w:r w:rsidRPr="00F257D8">
        <w:rPr>
          <w:rFonts w:ascii="Times New Roman" w:hAnsi="Times New Roman" w:cs="Times New Roman"/>
          <w:color w:val="333333"/>
          <w:sz w:val="24"/>
          <w:szCs w:val="24"/>
        </w:rPr>
        <w:t xml:space="preserve">. Dessa análise, originou-se o </w:t>
      </w:r>
      <w:r w:rsidRPr="00F257D8">
        <w:rPr>
          <w:rFonts w:ascii="Times New Roman" w:hAnsi="Times New Roman" w:cs="Times New Roman"/>
          <w:b/>
          <w:bCs/>
          <w:color w:val="333333"/>
          <w:sz w:val="24"/>
          <w:szCs w:val="24"/>
        </w:rPr>
        <w:t>Relatório AFODFAFOM</w:t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Pr="00F257D8">
        <w:rPr>
          <w:rFonts w:ascii="Times New Roman" w:hAnsi="Times New Roman" w:cs="Times New Roman"/>
          <w:b/>
          <w:bCs/>
          <w:color w:val="333333"/>
          <w:sz w:val="24"/>
          <w:szCs w:val="24"/>
        </w:rPr>
        <w:t>nº 026/2007</w:t>
      </w:r>
      <w:r w:rsidRPr="00F257D8">
        <w:rPr>
          <w:rFonts w:ascii="Times New Roman" w:hAnsi="Times New Roman" w:cs="Times New Roman"/>
          <w:color w:val="333333"/>
          <w:sz w:val="24"/>
          <w:szCs w:val="24"/>
        </w:rPr>
        <w:t>, no qual foram apontadas várias irregularidades, tais como: a municipalidade não realizou o cálculo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257D8">
        <w:rPr>
          <w:rFonts w:ascii="Times New Roman" w:hAnsi="Times New Roman" w:cs="Times New Roman"/>
          <w:color w:val="333333"/>
          <w:sz w:val="24"/>
          <w:szCs w:val="24"/>
        </w:rPr>
        <w:t>atuarial relativo ao instituto de previdência própria; não existe setor de patrimônio no município; despesas (ajudas financeiras) sem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257D8">
        <w:rPr>
          <w:rFonts w:ascii="Times New Roman" w:hAnsi="Times New Roman" w:cs="Times New Roman"/>
          <w:color w:val="333333"/>
          <w:sz w:val="24"/>
          <w:szCs w:val="24"/>
        </w:rPr>
        <w:t>a devida comprovação legal; indícios de irregularidades em notas fiscais; renúncia de receita pelo “não desconto” do Imposto de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257D8">
        <w:rPr>
          <w:rFonts w:ascii="Times New Roman" w:hAnsi="Times New Roman" w:cs="Times New Roman"/>
          <w:color w:val="333333"/>
          <w:sz w:val="24"/>
          <w:szCs w:val="24"/>
        </w:rPr>
        <w:t>Renda Retido na Fonte - IRRF e do Imposto Sobre Serviço - ISS; falhas de natureza legal e formal apresentadas nos procedimentos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257D8">
        <w:rPr>
          <w:rFonts w:ascii="Times New Roman" w:hAnsi="Times New Roman" w:cs="Times New Roman"/>
          <w:color w:val="333333"/>
          <w:sz w:val="24"/>
          <w:szCs w:val="24"/>
        </w:rPr>
        <w:t>administrativos de contratação de modo geral (processos licitatórios); fracionamento de despesas; e irregularidades nas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257D8">
        <w:rPr>
          <w:rFonts w:ascii="Times New Roman" w:hAnsi="Times New Roman" w:cs="Times New Roman"/>
          <w:color w:val="333333"/>
          <w:sz w:val="24"/>
          <w:szCs w:val="24"/>
        </w:rPr>
        <w:t>contratações de aluguel de veículos e bandas musicais.</w:t>
      </w:r>
    </w:p>
    <w:p w:rsidR="00F257D8" w:rsidRPr="00F257D8" w:rsidRDefault="00F257D8" w:rsidP="00F257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proofErr w:type="gramStart"/>
      <w:r w:rsidRPr="00F257D8">
        <w:rPr>
          <w:rFonts w:ascii="Times New Roman" w:hAnsi="Times New Roman" w:cs="Times New Roman"/>
          <w:color w:val="333333"/>
          <w:sz w:val="24"/>
          <w:szCs w:val="24"/>
        </w:rPr>
        <w:t>4.</w:t>
      </w:r>
      <w:proofErr w:type="gramEnd"/>
      <w:r w:rsidRPr="00F257D8">
        <w:rPr>
          <w:rFonts w:ascii="Times New Roman" w:hAnsi="Times New Roman" w:cs="Times New Roman"/>
          <w:color w:val="333333"/>
          <w:sz w:val="24"/>
          <w:szCs w:val="24"/>
        </w:rPr>
        <w:t>Aportando os autos no gabinete do Relator outras situações foram verificadas, além dos apontamentos feitos no relatório técnico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257D8">
        <w:rPr>
          <w:rFonts w:ascii="Times New Roman" w:hAnsi="Times New Roman" w:cs="Times New Roman"/>
          <w:color w:val="333333"/>
          <w:sz w:val="24"/>
          <w:szCs w:val="24"/>
        </w:rPr>
        <w:t>(irregularidades/impropriedades).</w:t>
      </w:r>
    </w:p>
    <w:p w:rsidR="00F257D8" w:rsidRPr="00F257D8" w:rsidRDefault="00F257D8" w:rsidP="00F257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257D8">
        <w:rPr>
          <w:rFonts w:ascii="Times New Roman" w:hAnsi="Times New Roman" w:cs="Times New Roman"/>
          <w:color w:val="333333"/>
          <w:sz w:val="24"/>
          <w:szCs w:val="24"/>
        </w:rPr>
        <w:t xml:space="preserve">5. Em razão disso, o Pleno aprovou na sessão do dia </w:t>
      </w:r>
      <w:r w:rsidRPr="00F257D8">
        <w:rPr>
          <w:rFonts w:ascii="Times New Roman" w:hAnsi="Times New Roman" w:cs="Times New Roman"/>
          <w:b/>
          <w:bCs/>
          <w:color w:val="333333"/>
          <w:sz w:val="24"/>
          <w:szCs w:val="24"/>
        </w:rPr>
        <w:t>06/07/2017</w:t>
      </w:r>
      <w:r w:rsidRPr="00F257D8">
        <w:rPr>
          <w:rFonts w:ascii="Times New Roman" w:hAnsi="Times New Roman" w:cs="Times New Roman"/>
          <w:color w:val="333333"/>
          <w:sz w:val="24"/>
          <w:szCs w:val="24"/>
        </w:rPr>
        <w:t>, por meio de Decisão Simples, publicada no Diário Oficial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257D8">
        <w:rPr>
          <w:rFonts w:ascii="Times New Roman" w:hAnsi="Times New Roman" w:cs="Times New Roman"/>
          <w:color w:val="333333"/>
          <w:sz w:val="24"/>
          <w:szCs w:val="24"/>
        </w:rPr>
        <w:t>eletrônico do Tribunal (</w:t>
      </w:r>
      <w:proofErr w:type="spellStart"/>
      <w:proofErr w:type="gramStart"/>
      <w:r w:rsidRPr="00F257D8">
        <w:rPr>
          <w:rFonts w:ascii="Times New Roman" w:hAnsi="Times New Roman" w:cs="Times New Roman"/>
          <w:color w:val="333333"/>
          <w:sz w:val="24"/>
          <w:szCs w:val="24"/>
        </w:rPr>
        <w:t>DOe</w:t>
      </w:r>
      <w:proofErr w:type="spellEnd"/>
      <w:proofErr w:type="gramEnd"/>
      <w:r w:rsidRPr="00F257D8">
        <w:rPr>
          <w:rFonts w:ascii="Times New Roman" w:hAnsi="Times New Roman" w:cs="Times New Roman"/>
          <w:color w:val="333333"/>
          <w:sz w:val="24"/>
          <w:szCs w:val="24"/>
        </w:rPr>
        <w:t xml:space="preserve">/TCEAL) na edição de </w:t>
      </w:r>
      <w:r w:rsidRPr="00F257D8">
        <w:rPr>
          <w:rFonts w:ascii="Times New Roman" w:hAnsi="Times New Roman" w:cs="Times New Roman"/>
          <w:b/>
          <w:bCs/>
          <w:color w:val="333333"/>
          <w:sz w:val="24"/>
          <w:szCs w:val="24"/>
        </w:rPr>
        <w:t>11/07/2017</w:t>
      </w:r>
      <w:r w:rsidRPr="00F257D8">
        <w:rPr>
          <w:rFonts w:ascii="Times New Roman" w:hAnsi="Times New Roman" w:cs="Times New Roman"/>
          <w:color w:val="333333"/>
          <w:sz w:val="24"/>
          <w:szCs w:val="24"/>
        </w:rPr>
        <w:t>, a conversão do feito em diligência para que o ex-prefeito,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257D8">
        <w:rPr>
          <w:rFonts w:ascii="Times New Roman" w:hAnsi="Times New Roman" w:cs="Times New Roman"/>
          <w:color w:val="333333"/>
          <w:sz w:val="24"/>
          <w:szCs w:val="24"/>
        </w:rPr>
        <w:t>querendo, apresentasse os esclarecimentos/justificativas no prazo de 15 (quinze) dias contados a partir do recebimento da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257D8">
        <w:rPr>
          <w:rFonts w:ascii="Times New Roman" w:hAnsi="Times New Roman" w:cs="Times New Roman"/>
          <w:color w:val="333333"/>
          <w:sz w:val="24"/>
          <w:szCs w:val="24"/>
        </w:rPr>
        <w:t>notificação (fls. 179/191).</w:t>
      </w:r>
    </w:p>
    <w:p w:rsidR="00F257D8" w:rsidRPr="00F257D8" w:rsidRDefault="00F257D8" w:rsidP="00F257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proofErr w:type="gramStart"/>
      <w:r w:rsidRPr="00F257D8">
        <w:rPr>
          <w:rFonts w:ascii="Times New Roman" w:hAnsi="Times New Roman" w:cs="Times New Roman"/>
          <w:color w:val="333333"/>
          <w:sz w:val="24"/>
          <w:szCs w:val="24"/>
        </w:rPr>
        <w:t>6.</w:t>
      </w:r>
      <w:proofErr w:type="gramEnd"/>
      <w:r w:rsidRPr="00F257D8">
        <w:rPr>
          <w:rFonts w:ascii="Times New Roman" w:hAnsi="Times New Roman" w:cs="Times New Roman"/>
          <w:color w:val="333333"/>
          <w:sz w:val="24"/>
          <w:szCs w:val="24"/>
        </w:rPr>
        <w:t xml:space="preserve">A Presidência encaminhou a cópia da Decisão supracitada ao </w:t>
      </w:r>
      <w:proofErr w:type="spellStart"/>
      <w:r w:rsidRPr="00F257D8">
        <w:rPr>
          <w:rFonts w:ascii="Times New Roman" w:hAnsi="Times New Roman" w:cs="Times New Roman"/>
          <w:color w:val="333333"/>
          <w:sz w:val="24"/>
          <w:szCs w:val="24"/>
        </w:rPr>
        <w:t>ex-gestor</w:t>
      </w:r>
      <w:proofErr w:type="spellEnd"/>
      <w:r w:rsidRPr="00F257D8">
        <w:rPr>
          <w:rFonts w:ascii="Times New Roman" w:hAnsi="Times New Roman" w:cs="Times New Roman"/>
          <w:color w:val="333333"/>
          <w:sz w:val="24"/>
          <w:szCs w:val="24"/>
        </w:rPr>
        <w:t>, por meio postal com Aviso de Recebimento – AR, sob o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257D8">
        <w:rPr>
          <w:rFonts w:ascii="Times New Roman" w:hAnsi="Times New Roman" w:cs="Times New Roman"/>
          <w:color w:val="333333"/>
          <w:sz w:val="24"/>
          <w:szCs w:val="24"/>
        </w:rPr>
        <w:t xml:space="preserve">Ofício nº 359/2017 – DGP, </w:t>
      </w:r>
      <w:r w:rsidRPr="00F257D8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sendo aquele notificado em 15/08/2017 </w:t>
      </w:r>
      <w:r w:rsidRPr="00F257D8">
        <w:rPr>
          <w:rFonts w:ascii="Times New Roman" w:hAnsi="Times New Roman" w:cs="Times New Roman"/>
          <w:color w:val="333333"/>
          <w:sz w:val="24"/>
          <w:szCs w:val="24"/>
        </w:rPr>
        <w:t>(fls. 195 e 201).</w:t>
      </w:r>
    </w:p>
    <w:p w:rsidR="00F257D8" w:rsidRPr="00F257D8" w:rsidRDefault="00F257D8" w:rsidP="00F257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257D8">
        <w:rPr>
          <w:rFonts w:ascii="Times New Roman" w:hAnsi="Times New Roman" w:cs="Times New Roman"/>
          <w:color w:val="333333"/>
          <w:sz w:val="24"/>
          <w:szCs w:val="24"/>
        </w:rPr>
        <w:t xml:space="preserve">7. Por meio do Ofício nº 358/2017 – DGP, a Presidência também encaminhou a cópia da Decisão do dia </w:t>
      </w:r>
      <w:r w:rsidRPr="00F257D8">
        <w:rPr>
          <w:rFonts w:ascii="Times New Roman" w:hAnsi="Times New Roman" w:cs="Times New Roman"/>
          <w:b/>
          <w:bCs/>
          <w:color w:val="333333"/>
          <w:sz w:val="24"/>
          <w:szCs w:val="24"/>
        </w:rPr>
        <w:t>06/07/2017</w:t>
      </w:r>
      <w:r w:rsidRPr="00F257D8">
        <w:rPr>
          <w:rFonts w:ascii="Times New Roman" w:hAnsi="Times New Roman" w:cs="Times New Roman"/>
          <w:color w:val="333333"/>
          <w:sz w:val="24"/>
          <w:szCs w:val="24"/>
        </w:rPr>
        <w:t>, ao Sr. George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257D8">
        <w:rPr>
          <w:rFonts w:ascii="Times New Roman" w:hAnsi="Times New Roman" w:cs="Times New Roman"/>
          <w:color w:val="333333"/>
          <w:sz w:val="24"/>
          <w:szCs w:val="24"/>
        </w:rPr>
        <w:t xml:space="preserve">André Palermo Santoro (Secretário de </w:t>
      </w:r>
      <w:r w:rsidRPr="00F257D8">
        <w:rPr>
          <w:rFonts w:ascii="Times New Roman" w:hAnsi="Times New Roman" w:cs="Times New Roman"/>
          <w:color w:val="333333"/>
          <w:sz w:val="24"/>
          <w:szCs w:val="24"/>
        </w:rPr>
        <w:lastRenderedPageBreak/>
        <w:t>Estado da Fazenda), para nos subsidiar quanto à regularidade das notas fiscais citadas nos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257D8">
        <w:rPr>
          <w:rFonts w:ascii="Times New Roman" w:hAnsi="Times New Roman" w:cs="Times New Roman"/>
          <w:color w:val="333333"/>
          <w:sz w:val="24"/>
          <w:szCs w:val="24"/>
        </w:rPr>
        <w:t>autos (fl. 194).</w:t>
      </w:r>
    </w:p>
    <w:p w:rsidR="00F257D8" w:rsidRPr="00F257D8" w:rsidRDefault="00F257D8" w:rsidP="00F257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257D8">
        <w:rPr>
          <w:rFonts w:ascii="Times New Roman" w:hAnsi="Times New Roman" w:cs="Times New Roman"/>
          <w:color w:val="333333"/>
          <w:sz w:val="24"/>
          <w:szCs w:val="24"/>
        </w:rPr>
        <w:t>8. O ex-prefeito teve o prazo prorrogado por mais 15 dias (TC-12704/2017) para que pudesse apresentar seus argumentos e, em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257D8">
        <w:rPr>
          <w:rFonts w:ascii="Times New Roman" w:hAnsi="Times New Roman" w:cs="Times New Roman"/>
          <w:b/>
          <w:bCs/>
          <w:color w:val="333333"/>
          <w:sz w:val="24"/>
          <w:szCs w:val="24"/>
        </w:rPr>
        <w:t>18/08/2017</w:t>
      </w:r>
      <w:r w:rsidRPr="00F257D8">
        <w:rPr>
          <w:rFonts w:ascii="Times New Roman" w:hAnsi="Times New Roman" w:cs="Times New Roman"/>
          <w:color w:val="333333"/>
          <w:sz w:val="24"/>
          <w:szCs w:val="24"/>
        </w:rPr>
        <w:t>, foi concedida vista dos autos ao Sr. Carlos Roberto Rocha Cavalcante (CRC/AL n.º 3.856), contador à época do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257D8">
        <w:rPr>
          <w:rFonts w:ascii="Times New Roman" w:hAnsi="Times New Roman" w:cs="Times New Roman"/>
          <w:color w:val="333333"/>
          <w:sz w:val="24"/>
          <w:szCs w:val="24"/>
        </w:rPr>
        <w:t>município (fl. 198).</w:t>
      </w:r>
    </w:p>
    <w:p w:rsidR="00F257D8" w:rsidRPr="00F257D8" w:rsidRDefault="00F257D8" w:rsidP="00F257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257D8">
        <w:rPr>
          <w:rFonts w:ascii="Times New Roman" w:hAnsi="Times New Roman" w:cs="Times New Roman"/>
          <w:color w:val="333333"/>
          <w:sz w:val="24"/>
          <w:szCs w:val="24"/>
        </w:rPr>
        <w:t xml:space="preserve">9. Em </w:t>
      </w:r>
      <w:r w:rsidRPr="00F257D8">
        <w:rPr>
          <w:rFonts w:ascii="Times New Roman" w:hAnsi="Times New Roman" w:cs="Times New Roman"/>
          <w:b/>
          <w:bCs/>
          <w:color w:val="333333"/>
          <w:sz w:val="24"/>
          <w:szCs w:val="24"/>
        </w:rPr>
        <w:t>06/10/2017</w:t>
      </w:r>
      <w:r w:rsidRPr="00F257D8">
        <w:rPr>
          <w:rFonts w:ascii="Times New Roman" w:hAnsi="Times New Roman" w:cs="Times New Roman"/>
          <w:color w:val="333333"/>
          <w:sz w:val="24"/>
          <w:szCs w:val="24"/>
        </w:rPr>
        <w:t>, o atual Prefeito informou que os documentos solicitados pela Corte, não foram encontrados nos arquivos da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257D8">
        <w:rPr>
          <w:rFonts w:ascii="Times New Roman" w:hAnsi="Times New Roman" w:cs="Times New Roman"/>
          <w:color w:val="333333"/>
          <w:sz w:val="24"/>
          <w:szCs w:val="24"/>
        </w:rPr>
        <w:t xml:space="preserve">Prefeitura, destacando que </w:t>
      </w:r>
      <w:r w:rsidRPr="00F257D8">
        <w:rPr>
          <w:rFonts w:ascii="Times New Roman" w:hAnsi="Times New Roman" w:cs="Times New Roman"/>
          <w:b/>
          <w:bCs/>
          <w:color w:val="333333"/>
          <w:sz w:val="24"/>
          <w:szCs w:val="24"/>
        </w:rPr>
        <w:t>“(...) a Gestão que nos antecedeu não empreendera a processo de transição, nem transferiu os</w:t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Pr="00F257D8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arquivos com documentos financeiros e contábeis.”, </w:t>
      </w:r>
      <w:r w:rsidRPr="00F257D8">
        <w:rPr>
          <w:rFonts w:ascii="Times New Roman" w:hAnsi="Times New Roman" w:cs="Times New Roman"/>
          <w:color w:val="333333"/>
          <w:sz w:val="24"/>
          <w:szCs w:val="24"/>
        </w:rPr>
        <w:t>(fl. 216).</w:t>
      </w:r>
    </w:p>
    <w:p w:rsidR="00F257D8" w:rsidRPr="00F257D8" w:rsidRDefault="00F257D8" w:rsidP="00F257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257D8">
        <w:rPr>
          <w:rFonts w:ascii="Times New Roman" w:hAnsi="Times New Roman" w:cs="Times New Roman"/>
          <w:color w:val="333333"/>
          <w:sz w:val="24"/>
          <w:szCs w:val="24"/>
        </w:rPr>
        <w:t>10. Transcorrido o prazo de 15 (quinze) dias da notificação e constatado que não foi protocolada manifestação/defesa, o Pleno, na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257D8">
        <w:rPr>
          <w:rFonts w:ascii="Times New Roman" w:hAnsi="Times New Roman" w:cs="Times New Roman"/>
          <w:color w:val="333333"/>
          <w:sz w:val="24"/>
          <w:szCs w:val="24"/>
        </w:rPr>
        <w:t xml:space="preserve">sessão do dia </w:t>
      </w:r>
      <w:r w:rsidRPr="00F257D8">
        <w:rPr>
          <w:rFonts w:ascii="Times New Roman" w:hAnsi="Times New Roman" w:cs="Times New Roman"/>
          <w:b/>
          <w:bCs/>
          <w:color w:val="333333"/>
          <w:sz w:val="24"/>
          <w:szCs w:val="24"/>
        </w:rPr>
        <w:t>14/11/2017</w:t>
      </w:r>
      <w:r w:rsidRPr="00F257D8">
        <w:rPr>
          <w:rFonts w:ascii="Times New Roman" w:hAnsi="Times New Roman" w:cs="Times New Roman"/>
          <w:color w:val="333333"/>
          <w:sz w:val="24"/>
          <w:szCs w:val="24"/>
        </w:rPr>
        <w:t>, decidiu sancioná-lo por descumprimento de decisão do Tribunal, concedendo ainda o prazo de 05 (cinco)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257D8">
        <w:rPr>
          <w:rFonts w:ascii="Times New Roman" w:hAnsi="Times New Roman" w:cs="Times New Roman"/>
          <w:color w:val="333333"/>
          <w:sz w:val="24"/>
          <w:szCs w:val="24"/>
        </w:rPr>
        <w:t>dias improrrogáveis para o envio dos documentos obrigatórios.</w:t>
      </w:r>
    </w:p>
    <w:p w:rsidR="00F257D8" w:rsidRPr="00F257D8" w:rsidRDefault="00F257D8" w:rsidP="00F257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257D8">
        <w:rPr>
          <w:rFonts w:ascii="Times New Roman" w:hAnsi="Times New Roman" w:cs="Times New Roman"/>
          <w:color w:val="333333"/>
          <w:sz w:val="24"/>
          <w:szCs w:val="24"/>
        </w:rPr>
        <w:t xml:space="preserve">11. Consta no TC-18368/2017, fl. 06, (anexado ao TC-5429/2006 - Prestação de Contas de governo de 2005) a solicitação do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ex-prefeito </w:t>
      </w:r>
      <w:r w:rsidRPr="00F257D8">
        <w:rPr>
          <w:rFonts w:ascii="Times New Roman" w:hAnsi="Times New Roman" w:cs="Times New Roman"/>
          <w:color w:val="333333"/>
          <w:sz w:val="24"/>
          <w:szCs w:val="24"/>
        </w:rPr>
        <w:t>ao atual gestor do município de Igaci das cópias dos processos de pagamento, inclusive com os contratos, das Bandas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257D8">
        <w:rPr>
          <w:rFonts w:ascii="Times New Roman" w:hAnsi="Times New Roman" w:cs="Times New Roman"/>
          <w:color w:val="333333"/>
          <w:sz w:val="24"/>
          <w:szCs w:val="24"/>
        </w:rPr>
        <w:t xml:space="preserve">Pense </w:t>
      </w:r>
      <w:proofErr w:type="spellStart"/>
      <w:r w:rsidRPr="00F257D8">
        <w:rPr>
          <w:rFonts w:ascii="Times New Roman" w:hAnsi="Times New Roman" w:cs="Times New Roman"/>
          <w:color w:val="333333"/>
          <w:sz w:val="24"/>
          <w:szCs w:val="24"/>
        </w:rPr>
        <w:t>Neu</w:t>
      </w:r>
      <w:proofErr w:type="spellEnd"/>
      <w:r w:rsidRPr="00F257D8">
        <w:rPr>
          <w:rFonts w:ascii="Times New Roman" w:hAnsi="Times New Roman" w:cs="Times New Roman"/>
          <w:color w:val="333333"/>
          <w:sz w:val="24"/>
          <w:szCs w:val="24"/>
        </w:rPr>
        <w:t xml:space="preserve"> produções, Mano Walter, Banda Peça Intima e Banda </w:t>
      </w:r>
      <w:proofErr w:type="spellStart"/>
      <w:r w:rsidRPr="00F257D8">
        <w:rPr>
          <w:rFonts w:ascii="Times New Roman" w:hAnsi="Times New Roman" w:cs="Times New Roman"/>
          <w:color w:val="333333"/>
          <w:sz w:val="24"/>
          <w:szCs w:val="24"/>
        </w:rPr>
        <w:t>Sinus</w:t>
      </w:r>
      <w:proofErr w:type="spellEnd"/>
      <w:r w:rsidRPr="00F257D8">
        <w:rPr>
          <w:rFonts w:ascii="Times New Roman" w:hAnsi="Times New Roman" w:cs="Times New Roman"/>
          <w:color w:val="333333"/>
          <w:sz w:val="24"/>
          <w:szCs w:val="24"/>
        </w:rPr>
        <w:t xml:space="preserve"> (festividades juninas do ano de 2005), bem como a cópia de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257D8">
        <w:rPr>
          <w:rFonts w:ascii="Times New Roman" w:hAnsi="Times New Roman" w:cs="Times New Roman"/>
          <w:color w:val="333333"/>
          <w:sz w:val="24"/>
          <w:szCs w:val="24"/>
        </w:rPr>
        <w:t>outros processos de pagamento, com as respectivas notas fiscais, das despesas com ajudas financeiras daquele ano. Respondera o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257D8">
        <w:rPr>
          <w:rFonts w:ascii="Times New Roman" w:hAnsi="Times New Roman" w:cs="Times New Roman"/>
          <w:color w:val="333333"/>
          <w:sz w:val="24"/>
          <w:szCs w:val="24"/>
        </w:rPr>
        <w:t xml:space="preserve">setor contábil que não tinham sido encontrados os documentos dos pagamentos solicitados pelo </w:t>
      </w:r>
      <w:proofErr w:type="spellStart"/>
      <w:r w:rsidRPr="00F257D8">
        <w:rPr>
          <w:rFonts w:ascii="Times New Roman" w:hAnsi="Times New Roman" w:cs="Times New Roman"/>
          <w:color w:val="333333"/>
          <w:sz w:val="24"/>
          <w:szCs w:val="24"/>
        </w:rPr>
        <w:t>ex-gestor</w:t>
      </w:r>
      <w:proofErr w:type="spellEnd"/>
      <w:r w:rsidRPr="00F257D8">
        <w:rPr>
          <w:rFonts w:ascii="Times New Roman" w:hAnsi="Times New Roman" w:cs="Times New Roman"/>
          <w:color w:val="333333"/>
          <w:sz w:val="24"/>
          <w:szCs w:val="24"/>
        </w:rPr>
        <w:t xml:space="preserve"> nos arquivos da</w:t>
      </w:r>
    </w:p>
    <w:p w:rsidR="00F257D8" w:rsidRPr="00F257D8" w:rsidRDefault="00F257D8" w:rsidP="00F257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257D8">
        <w:rPr>
          <w:rFonts w:ascii="Times New Roman" w:hAnsi="Times New Roman" w:cs="Times New Roman"/>
          <w:color w:val="333333"/>
          <w:sz w:val="24"/>
          <w:szCs w:val="24"/>
        </w:rPr>
        <w:t>Prefeitura (fl. 09, TC-18368/2017).</w:t>
      </w:r>
    </w:p>
    <w:p w:rsidR="00F257D8" w:rsidRPr="00F257D8" w:rsidRDefault="00F257D8" w:rsidP="00F257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257D8">
        <w:rPr>
          <w:rFonts w:ascii="Times New Roman" w:hAnsi="Times New Roman" w:cs="Times New Roman"/>
          <w:color w:val="333333"/>
          <w:sz w:val="24"/>
          <w:szCs w:val="24"/>
        </w:rPr>
        <w:t xml:space="preserve">12. </w:t>
      </w:r>
      <w:r w:rsidRPr="00F257D8">
        <w:rPr>
          <w:rFonts w:ascii="Times New Roman" w:hAnsi="Times New Roman" w:cs="Times New Roman"/>
          <w:b/>
          <w:bCs/>
          <w:color w:val="333333"/>
          <w:sz w:val="24"/>
          <w:szCs w:val="24"/>
        </w:rPr>
        <w:t>Mesmo após as notificações oriundas da Corte de Contas, quanto à responsabilidade sobre o envio de documentos e</w:t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Pr="00F257D8">
        <w:rPr>
          <w:rFonts w:ascii="Times New Roman" w:hAnsi="Times New Roman" w:cs="Times New Roman"/>
          <w:b/>
          <w:bCs/>
          <w:color w:val="333333"/>
          <w:sz w:val="24"/>
          <w:szCs w:val="24"/>
        </w:rPr>
        <w:t>eventual manifestação de defesa, o interessado até a presente data não apresentou justificativas e nem encaminhou a</w:t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Pr="00F257D8">
        <w:rPr>
          <w:rFonts w:ascii="Times New Roman" w:hAnsi="Times New Roman" w:cs="Times New Roman"/>
          <w:b/>
          <w:bCs/>
          <w:color w:val="333333"/>
          <w:sz w:val="24"/>
          <w:szCs w:val="24"/>
        </w:rPr>
        <w:t>documentação solicitada, tendo sido cientificado também na Decisão do dia 06/07/2017 (item 20.1) da possibilidade da apreciação de suas contas de gestão (auditoria) no estado em que se encontrassem</w:t>
      </w:r>
      <w:r w:rsidRPr="00F257D8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F32148" w:rsidRDefault="00F257D8" w:rsidP="00F257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257D8">
        <w:rPr>
          <w:rFonts w:ascii="Times New Roman" w:hAnsi="Times New Roman" w:cs="Times New Roman"/>
          <w:color w:val="333333"/>
          <w:sz w:val="24"/>
          <w:szCs w:val="24"/>
        </w:rPr>
        <w:t>13. É o relatório.</w:t>
      </w:r>
    </w:p>
    <w:p w:rsidR="00422F00" w:rsidRDefault="00422F00" w:rsidP="00422F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422F00" w:rsidRPr="00422F00" w:rsidRDefault="00422F00" w:rsidP="00422F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22F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ANÁLISE DOS AUTOS</w:t>
      </w:r>
    </w:p>
    <w:p w:rsidR="00422F00" w:rsidRDefault="00422F00" w:rsidP="00422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422F00" w:rsidRPr="00422F00" w:rsidRDefault="00422F00" w:rsidP="00422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22F00">
        <w:rPr>
          <w:rFonts w:ascii="Times New Roman" w:hAnsi="Times New Roman" w:cs="Times New Roman"/>
          <w:color w:val="333333"/>
          <w:sz w:val="24"/>
          <w:szCs w:val="24"/>
        </w:rPr>
        <w:t>14. O relatório de auditoria apontou que o Município não realizou o Cálculo Atuarial relativo ao Instituto de Previdência Própria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422F00">
        <w:rPr>
          <w:rFonts w:ascii="Times New Roman" w:hAnsi="Times New Roman" w:cs="Times New Roman"/>
          <w:color w:val="333333"/>
          <w:sz w:val="24"/>
          <w:szCs w:val="24"/>
        </w:rPr>
        <w:t>(item 1.3, fl. 06), situação que pode ser constatada por meio da declaração acostada aos autos (fl. 42), subscrita pelo Sr. José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422F00">
        <w:rPr>
          <w:rFonts w:ascii="Times New Roman" w:hAnsi="Times New Roman" w:cs="Times New Roman"/>
          <w:color w:val="333333"/>
          <w:sz w:val="24"/>
          <w:szCs w:val="24"/>
        </w:rPr>
        <w:t xml:space="preserve">Aroldo Soares Ferro, Secretário Municipal de Saúde. Esse fato descumpre a regra posta no </w:t>
      </w:r>
      <w:r w:rsidRPr="00422F00">
        <w:rPr>
          <w:rFonts w:ascii="Times New Roman" w:hAnsi="Times New Roman" w:cs="Times New Roman"/>
          <w:b/>
          <w:bCs/>
          <w:color w:val="333333"/>
          <w:sz w:val="24"/>
          <w:szCs w:val="24"/>
        </w:rPr>
        <w:t>inc. I, do art. 1º da Lei n.º 9.717/98</w:t>
      </w:r>
      <w:r w:rsidRPr="00422F00">
        <w:rPr>
          <w:rFonts w:ascii="Times New Roman" w:hAnsi="Times New Roman" w:cs="Times New Roman"/>
          <w:color w:val="333333"/>
          <w:sz w:val="24"/>
          <w:szCs w:val="24"/>
        </w:rPr>
        <w:t>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422F00">
        <w:rPr>
          <w:rFonts w:ascii="Times New Roman" w:hAnsi="Times New Roman" w:cs="Times New Roman"/>
          <w:color w:val="333333"/>
          <w:sz w:val="24"/>
          <w:szCs w:val="24"/>
        </w:rPr>
        <w:t xml:space="preserve">cuja penalidade vem prevista no </w:t>
      </w:r>
      <w:r w:rsidRPr="00422F00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art. 7º </w:t>
      </w:r>
      <w:r w:rsidRPr="00422F00">
        <w:rPr>
          <w:rFonts w:ascii="Times New Roman" w:hAnsi="Times New Roman" w:cs="Times New Roman"/>
          <w:color w:val="333333"/>
          <w:sz w:val="24"/>
          <w:szCs w:val="24"/>
        </w:rPr>
        <w:t>da referida Lei.</w:t>
      </w:r>
    </w:p>
    <w:p w:rsidR="00422F00" w:rsidRPr="00422F00" w:rsidRDefault="00422F00" w:rsidP="00422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22F00">
        <w:rPr>
          <w:rFonts w:ascii="Times New Roman" w:hAnsi="Times New Roman" w:cs="Times New Roman"/>
          <w:color w:val="333333"/>
          <w:sz w:val="24"/>
          <w:szCs w:val="24"/>
        </w:rPr>
        <w:t>15. Consta no citado relatório que não existe o setor de patrimônio naquela municipalidade e, que os bens adquiridos são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422F00">
        <w:rPr>
          <w:rFonts w:ascii="Times New Roman" w:hAnsi="Times New Roman" w:cs="Times New Roman"/>
          <w:color w:val="333333"/>
          <w:sz w:val="24"/>
          <w:szCs w:val="24"/>
        </w:rPr>
        <w:t xml:space="preserve">incorporados no final do exercício (item 1.4, fl. 06), desobedecendo </w:t>
      </w:r>
      <w:proofErr w:type="gramStart"/>
      <w:r w:rsidRPr="00422F00">
        <w:rPr>
          <w:rFonts w:ascii="Times New Roman" w:hAnsi="Times New Roman" w:cs="Times New Roman"/>
          <w:color w:val="333333"/>
          <w:sz w:val="24"/>
          <w:szCs w:val="24"/>
        </w:rPr>
        <w:t>a</w:t>
      </w:r>
      <w:proofErr w:type="gramEnd"/>
      <w:r w:rsidRPr="00422F00">
        <w:rPr>
          <w:rFonts w:ascii="Times New Roman" w:hAnsi="Times New Roman" w:cs="Times New Roman"/>
          <w:color w:val="333333"/>
          <w:sz w:val="24"/>
          <w:szCs w:val="24"/>
        </w:rPr>
        <w:t xml:space="preserve"> norma extraída dos </w:t>
      </w:r>
      <w:r w:rsidRPr="00422F00">
        <w:rPr>
          <w:rFonts w:ascii="Times New Roman" w:hAnsi="Times New Roman" w:cs="Times New Roman"/>
          <w:b/>
          <w:bCs/>
          <w:color w:val="333333"/>
          <w:sz w:val="24"/>
          <w:szCs w:val="24"/>
        </w:rPr>
        <w:t>arts. 94 a 96 da Lei n.º 4.320/64</w:t>
      </w:r>
      <w:r w:rsidRPr="00422F00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422F00" w:rsidRDefault="00422F00" w:rsidP="00422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proofErr w:type="gramStart"/>
      <w:r w:rsidRPr="00422F00">
        <w:rPr>
          <w:rFonts w:ascii="Times New Roman" w:hAnsi="Times New Roman" w:cs="Times New Roman"/>
          <w:color w:val="333333"/>
          <w:sz w:val="24"/>
          <w:szCs w:val="24"/>
        </w:rPr>
        <w:t>16.</w:t>
      </w:r>
      <w:proofErr w:type="gramEnd"/>
      <w:r w:rsidRPr="00422F00">
        <w:rPr>
          <w:rFonts w:ascii="Times New Roman" w:hAnsi="Times New Roman" w:cs="Times New Roman"/>
          <w:color w:val="333333"/>
          <w:sz w:val="24"/>
          <w:szCs w:val="24"/>
        </w:rPr>
        <w:t xml:space="preserve">Os técnicos verificaram no Município pagamentos a título de “ajudas financeiras” no patamar de </w:t>
      </w:r>
      <w:r w:rsidRPr="00422F00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R$ 5.420,00 </w:t>
      </w:r>
      <w:r w:rsidRPr="00422F00">
        <w:rPr>
          <w:rFonts w:ascii="Times New Roman" w:hAnsi="Times New Roman" w:cs="Times New Roman"/>
          <w:color w:val="333333"/>
          <w:sz w:val="24"/>
          <w:szCs w:val="24"/>
        </w:rPr>
        <w:t>(item 4.3, fls. 12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422F00">
        <w:rPr>
          <w:rFonts w:ascii="Times New Roman" w:hAnsi="Times New Roman" w:cs="Times New Roman"/>
          <w:color w:val="333333"/>
          <w:sz w:val="24"/>
          <w:szCs w:val="24"/>
        </w:rPr>
        <w:t>e 13), conforme relação abaixo, realizados “sem a anexação da Nota Fiscal ou qualquer outro comprovante” das despesas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422F00">
        <w:rPr>
          <w:rFonts w:ascii="Times New Roman" w:hAnsi="Times New Roman" w:cs="Times New Roman"/>
          <w:color w:val="333333"/>
          <w:sz w:val="24"/>
          <w:szCs w:val="24"/>
        </w:rPr>
        <w:t>executadas, o que descumpre o preceito contido na alínea “e” do item 2.1.2 da NBC T 2.1 (Das Formalidades da Escrituração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422F00">
        <w:rPr>
          <w:rFonts w:ascii="Times New Roman" w:hAnsi="Times New Roman" w:cs="Times New Roman"/>
          <w:color w:val="333333"/>
          <w:sz w:val="24"/>
          <w:szCs w:val="24"/>
        </w:rPr>
        <w:t>Contábil) aprovada pela Resolução CFC n.º 563/83 e suas alterações:</w:t>
      </w:r>
    </w:p>
    <w:tbl>
      <w:tblPr>
        <w:tblStyle w:val="Tabelacomgrade"/>
        <w:tblW w:w="9039" w:type="dxa"/>
        <w:tblLook w:val="04A0" w:firstRow="1" w:lastRow="0" w:firstColumn="1" w:lastColumn="0" w:noHBand="0" w:noVBand="1"/>
      </w:tblPr>
      <w:tblGrid>
        <w:gridCol w:w="2093"/>
        <w:gridCol w:w="2410"/>
        <w:gridCol w:w="1701"/>
        <w:gridCol w:w="2835"/>
      </w:tblGrid>
      <w:tr w:rsidR="00422F00" w:rsidTr="00C06F9E">
        <w:tc>
          <w:tcPr>
            <w:tcW w:w="2093" w:type="dxa"/>
          </w:tcPr>
          <w:p w:rsidR="00422F00" w:rsidRDefault="00422F00" w:rsidP="00C06F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F00">
              <w:rPr>
                <w:rFonts w:ascii="Times New Roman" w:hAnsi="Times New Roman" w:cs="Times New Roman"/>
                <w:sz w:val="24"/>
                <w:szCs w:val="24"/>
              </w:rPr>
              <w:t>Favorecido</w:t>
            </w:r>
          </w:p>
        </w:tc>
        <w:tc>
          <w:tcPr>
            <w:tcW w:w="2410" w:type="dxa"/>
          </w:tcPr>
          <w:p w:rsidR="00422F00" w:rsidRDefault="00422F00" w:rsidP="00C06F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F00">
              <w:rPr>
                <w:rFonts w:ascii="Times New Roman" w:hAnsi="Times New Roman" w:cs="Times New Roman"/>
                <w:sz w:val="24"/>
                <w:szCs w:val="24"/>
              </w:rPr>
              <w:t>Objeto</w:t>
            </w:r>
          </w:p>
        </w:tc>
        <w:tc>
          <w:tcPr>
            <w:tcW w:w="1701" w:type="dxa"/>
          </w:tcPr>
          <w:p w:rsidR="00422F00" w:rsidRDefault="00422F00" w:rsidP="00C06F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F00">
              <w:rPr>
                <w:rFonts w:ascii="Times New Roman" w:hAnsi="Times New Roman" w:cs="Times New Roman"/>
                <w:sz w:val="24"/>
                <w:szCs w:val="24"/>
              </w:rPr>
              <w:t>Empenho n.º</w:t>
            </w:r>
          </w:p>
        </w:tc>
        <w:tc>
          <w:tcPr>
            <w:tcW w:w="2835" w:type="dxa"/>
          </w:tcPr>
          <w:p w:rsidR="00422F00" w:rsidRPr="00422F00" w:rsidRDefault="00422F00" w:rsidP="00C06F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F00">
              <w:rPr>
                <w:rFonts w:ascii="Times New Roman" w:hAnsi="Times New Roman" w:cs="Times New Roman"/>
                <w:sz w:val="24"/>
                <w:szCs w:val="24"/>
              </w:rPr>
              <w:t>Valor (R$)</w:t>
            </w:r>
          </w:p>
          <w:p w:rsidR="00422F00" w:rsidRDefault="00422F00" w:rsidP="00C06F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F00" w:rsidTr="00C06F9E">
        <w:tc>
          <w:tcPr>
            <w:tcW w:w="2093" w:type="dxa"/>
          </w:tcPr>
          <w:p w:rsidR="00422F00" w:rsidRDefault="00422F00" w:rsidP="00C06F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F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Helena F. Silva</w:t>
            </w:r>
          </w:p>
        </w:tc>
        <w:tc>
          <w:tcPr>
            <w:tcW w:w="2410" w:type="dxa"/>
          </w:tcPr>
          <w:p w:rsidR="00422F00" w:rsidRDefault="00422F00" w:rsidP="00C06F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F00">
              <w:rPr>
                <w:rFonts w:ascii="Times New Roman" w:hAnsi="Times New Roman" w:cs="Times New Roman"/>
                <w:sz w:val="24"/>
                <w:szCs w:val="24"/>
              </w:rPr>
              <w:t>Alimentos</w:t>
            </w:r>
          </w:p>
        </w:tc>
        <w:tc>
          <w:tcPr>
            <w:tcW w:w="1701" w:type="dxa"/>
          </w:tcPr>
          <w:p w:rsidR="00422F00" w:rsidRDefault="00422F00" w:rsidP="00C06F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F00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2835" w:type="dxa"/>
          </w:tcPr>
          <w:p w:rsidR="00422F00" w:rsidRPr="00422F00" w:rsidRDefault="00422F00" w:rsidP="00C06F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F00"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  <w:p w:rsidR="00422F00" w:rsidRDefault="00422F00" w:rsidP="00C06F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F00" w:rsidTr="00C06F9E">
        <w:tc>
          <w:tcPr>
            <w:tcW w:w="2093" w:type="dxa"/>
          </w:tcPr>
          <w:p w:rsidR="00422F00" w:rsidRDefault="00422F00" w:rsidP="00C06F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F00">
              <w:rPr>
                <w:rFonts w:ascii="Times New Roman" w:hAnsi="Times New Roman" w:cs="Times New Roman"/>
                <w:sz w:val="24"/>
                <w:szCs w:val="24"/>
              </w:rPr>
              <w:t>Alan T. Ferreira</w:t>
            </w:r>
          </w:p>
        </w:tc>
        <w:tc>
          <w:tcPr>
            <w:tcW w:w="2410" w:type="dxa"/>
          </w:tcPr>
          <w:p w:rsidR="00422F00" w:rsidRDefault="00422F00" w:rsidP="00C06F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F00">
              <w:rPr>
                <w:rFonts w:ascii="Times New Roman" w:hAnsi="Times New Roman" w:cs="Times New Roman"/>
                <w:sz w:val="24"/>
                <w:szCs w:val="24"/>
              </w:rPr>
              <w:t>Alimentos</w:t>
            </w:r>
          </w:p>
        </w:tc>
        <w:tc>
          <w:tcPr>
            <w:tcW w:w="1701" w:type="dxa"/>
          </w:tcPr>
          <w:p w:rsidR="00422F00" w:rsidRDefault="00422F00" w:rsidP="00C06F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F00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2835" w:type="dxa"/>
          </w:tcPr>
          <w:p w:rsidR="00422F00" w:rsidRDefault="00422F00" w:rsidP="00C06F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F00">
              <w:rPr>
                <w:rFonts w:ascii="Times New Roman" w:hAnsi="Times New Roman" w:cs="Times New Roman"/>
                <w:sz w:val="24"/>
                <w:szCs w:val="24"/>
              </w:rPr>
              <w:t>1.350,00</w:t>
            </w:r>
          </w:p>
        </w:tc>
      </w:tr>
      <w:tr w:rsidR="00422F00" w:rsidTr="00C06F9E">
        <w:tc>
          <w:tcPr>
            <w:tcW w:w="2093" w:type="dxa"/>
          </w:tcPr>
          <w:p w:rsidR="00422F00" w:rsidRDefault="00422F00" w:rsidP="00C06F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F00">
              <w:rPr>
                <w:rFonts w:ascii="Times New Roman" w:hAnsi="Times New Roman" w:cs="Times New Roman"/>
                <w:sz w:val="24"/>
                <w:szCs w:val="24"/>
              </w:rPr>
              <w:t>Helena F. Silva</w:t>
            </w:r>
          </w:p>
        </w:tc>
        <w:tc>
          <w:tcPr>
            <w:tcW w:w="2410" w:type="dxa"/>
          </w:tcPr>
          <w:p w:rsidR="00422F00" w:rsidRDefault="00422F00" w:rsidP="00C06F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F00">
              <w:rPr>
                <w:rFonts w:ascii="Times New Roman" w:hAnsi="Times New Roman" w:cs="Times New Roman"/>
                <w:sz w:val="24"/>
                <w:szCs w:val="24"/>
              </w:rPr>
              <w:t>Alimentos</w:t>
            </w:r>
          </w:p>
        </w:tc>
        <w:tc>
          <w:tcPr>
            <w:tcW w:w="1701" w:type="dxa"/>
          </w:tcPr>
          <w:p w:rsidR="00422F00" w:rsidRDefault="00422F00" w:rsidP="00C06F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F00">
              <w:rPr>
                <w:rFonts w:ascii="Times New Roman" w:hAnsi="Times New Roman" w:cs="Times New Roman"/>
                <w:sz w:val="24"/>
                <w:szCs w:val="24"/>
              </w:rPr>
              <w:t>2436</w:t>
            </w:r>
          </w:p>
        </w:tc>
        <w:tc>
          <w:tcPr>
            <w:tcW w:w="2835" w:type="dxa"/>
          </w:tcPr>
          <w:p w:rsidR="00422F00" w:rsidRDefault="00422F00" w:rsidP="00C06F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F00">
              <w:rPr>
                <w:rFonts w:ascii="Times New Roman" w:hAnsi="Times New Roman" w:cs="Times New Roman"/>
                <w:sz w:val="24"/>
                <w:szCs w:val="24"/>
              </w:rPr>
              <w:t>190,00</w:t>
            </w:r>
          </w:p>
        </w:tc>
      </w:tr>
      <w:tr w:rsidR="00422F00" w:rsidTr="00C06F9E">
        <w:tc>
          <w:tcPr>
            <w:tcW w:w="2093" w:type="dxa"/>
          </w:tcPr>
          <w:p w:rsidR="00422F00" w:rsidRDefault="00422F00" w:rsidP="00C06F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F00">
              <w:rPr>
                <w:rFonts w:ascii="Times New Roman" w:hAnsi="Times New Roman" w:cs="Times New Roman"/>
                <w:sz w:val="24"/>
                <w:szCs w:val="24"/>
              </w:rPr>
              <w:t>Helena F. Silva</w:t>
            </w:r>
          </w:p>
        </w:tc>
        <w:tc>
          <w:tcPr>
            <w:tcW w:w="2410" w:type="dxa"/>
          </w:tcPr>
          <w:p w:rsidR="00422F00" w:rsidRDefault="00422F00" w:rsidP="00C06F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F00">
              <w:rPr>
                <w:rFonts w:ascii="Times New Roman" w:hAnsi="Times New Roman" w:cs="Times New Roman"/>
                <w:sz w:val="24"/>
                <w:szCs w:val="24"/>
              </w:rPr>
              <w:t>Alimentos</w:t>
            </w:r>
          </w:p>
        </w:tc>
        <w:tc>
          <w:tcPr>
            <w:tcW w:w="1701" w:type="dxa"/>
          </w:tcPr>
          <w:p w:rsidR="00422F00" w:rsidRDefault="00422F00" w:rsidP="00C06F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F00">
              <w:rPr>
                <w:rFonts w:ascii="Times New Roman" w:hAnsi="Times New Roman" w:cs="Times New Roman"/>
                <w:sz w:val="24"/>
                <w:szCs w:val="24"/>
              </w:rPr>
              <w:t>1694</w:t>
            </w:r>
          </w:p>
        </w:tc>
        <w:tc>
          <w:tcPr>
            <w:tcW w:w="2835" w:type="dxa"/>
          </w:tcPr>
          <w:p w:rsidR="00422F00" w:rsidRDefault="00422F00" w:rsidP="00C06F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190,00</w:t>
            </w:r>
          </w:p>
        </w:tc>
      </w:tr>
      <w:tr w:rsidR="00422F00" w:rsidTr="00C06F9E">
        <w:tc>
          <w:tcPr>
            <w:tcW w:w="2093" w:type="dxa"/>
          </w:tcPr>
          <w:p w:rsidR="00422F00" w:rsidRDefault="00422F00" w:rsidP="00C06F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F00">
              <w:rPr>
                <w:rFonts w:ascii="Times New Roman" w:hAnsi="Times New Roman" w:cs="Times New Roman"/>
                <w:sz w:val="24"/>
                <w:szCs w:val="24"/>
              </w:rPr>
              <w:t xml:space="preserve">Drogaria </w:t>
            </w:r>
            <w:proofErr w:type="gramStart"/>
            <w:r w:rsidRPr="00422F00">
              <w:rPr>
                <w:rFonts w:ascii="Times New Roman" w:hAnsi="Times New Roman" w:cs="Times New Roman"/>
                <w:sz w:val="24"/>
                <w:szCs w:val="24"/>
              </w:rPr>
              <w:t>Pe</w:t>
            </w:r>
            <w:proofErr w:type="gramEnd"/>
            <w:r w:rsidRPr="00422F0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422F00">
              <w:rPr>
                <w:rFonts w:ascii="Times New Roman" w:hAnsi="Times New Roman" w:cs="Times New Roman"/>
                <w:sz w:val="24"/>
                <w:szCs w:val="24"/>
              </w:rPr>
              <w:t>ícero</w:t>
            </w:r>
          </w:p>
        </w:tc>
        <w:tc>
          <w:tcPr>
            <w:tcW w:w="2410" w:type="dxa"/>
          </w:tcPr>
          <w:p w:rsidR="00422F00" w:rsidRDefault="00422F00" w:rsidP="00C06F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F00">
              <w:rPr>
                <w:rFonts w:ascii="Times New Roman" w:hAnsi="Times New Roman" w:cs="Times New Roman"/>
                <w:sz w:val="24"/>
                <w:szCs w:val="24"/>
              </w:rPr>
              <w:t>Medicamentos</w:t>
            </w:r>
          </w:p>
        </w:tc>
        <w:tc>
          <w:tcPr>
            <w:tcW w:w="1701" w:type="dxa"/>
          </w:tcPr>
          <w:p w:rsidR="00422F00" w:rsidRDefault="00422F00" w:rsidP="00C06F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F00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2835" w:type="dxa"/>
          </w:tcPr>
          <w:p w:rsidR="00422F00" w:rsidRPr="00422F00" w:rsidRDefault="00422F00" w:rsidP="00C06F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F00">
              <w:rPr>
                <w:rFonts w:ascii="Times New Roman" w:hAnsi="Times New Roman" w:cs="Times New Roman"/>
                <w:sz w:val="24"/>
                <w:szCs w:val="24"/>
              </w:rPr>
              <w:t>280,00</w:t>
            </w:r>
          </w:p>
          <w:p w:rsidR="00422F00" w:rsidRDefault="00422F00" w:rsidP="00C06F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F00" w:rsidTr="00C06F9E">
        <w:tc>
          <w:tcPr>
            <w:tcW w:w="2093" w:type="dxa"/>
          </w:tcPr>
          <w:p w:rsidR="00422F00" w:rsidRDefault="00C06F9E" w:rsidP="00C06F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F00">
              <w:rPr>
                <w:rFonts w:ascii="Times New Roman" w:hAnsi="Times New Roman" w:cs="Times New Roman"/>
                <w:sz w:val="24"/>
                <w:szCs w:val="24"/>
              </w:rPr>
              <w:t>Morais J. Barbosa</w:t>
            </w:r>
          </w:p>
        </w:tc>
        <w:tc>
          <w:tcPr>
            <w:tcW w:w="2410" w:type="dxa"/>
          </w:tcPr>
          <w:p w:rsidR="00422F00" w:rsidRDefault="00C06F9E" w:rsidP="00C06F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F00">
              <w:rPr>
                <w:rFonts w:ascii="Times New Roman" w:hAnsi="Times New Roman" w:cs="Times New Roman"/>
                <w:sz w:val="24"/>
                <w:szCs w:val="24"/>
              </w:rPr>
              <w:t>Ajuda Financeira</w:t>
            </w:r>
          </w:p>
        </w:tc>
        <w:tc>
          <w:tcPr>
            <w:tcW w:w="1701" w:type="dxa"/>
          </w:tcPr>
          <w:p w:rsidR="00422F00" w:rsidRDefault="00C06F9E" w:rsidP="00C06F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F00">
              <w:rPr>
                <w:rFonts w:ascii="Times New Roman" w:hAnsi="Times New Roman" w:cs="Times New Roman"/>
                <w:sz w:val="24"/>
                <w:szCs w:val="24"/>
              </w:rPr>
              <w:t>2835</w:t>
            </w:r>
          </w:p>
        </w:tc>
        <w:tc>
          <w:tcPr>
            <w:tcW w:w="2835" w:type="dxa"/>
          </w:tcPr>
          <w:p w:rsidR="00C06F9E" w:rsidRPr="00422F00" w:rsidRDefault="00C06F9E" w:rsidP="00C06F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F00"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  <w:p w:rsidR="00422F00" w:rsidRDefault="00422F00" w:rsidP="00C06F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F00" w:rsidTr="00C06F9E">
        <w:tc>
          <w:tcPr>
            <w:tcW w:w="2093" w:type="dxa"/>
          </w:tcPr>
          <w:p w:rsidR="00422F00" w:rsidRDefault="00C06F9E" w:rsidP="00C06F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F00">
              <w:rPr>
                <w:rFonts w:ascii="Times New Roman" w:hAnsi="Times New Roman" w:cs="Times New Roman"/>
                <w:sz w:val="24"/>
                <w:szCs w:val="24"/>
              </w:rPr>
              <w:t>Manoel Santos</w:t>
            </w:r>
          </w:p>
        </w:tc>
        <w:tc>
          <w:tcPr>
            <w:tcW w:w="2410" w:type="dxa"/>
          </w:tcPr>
          <w:p w:rsidR="00422F00" w:rsidRDefault="00C06F9E" w:rsidP="00C06F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F00">
              <w:rPr>
                <w:rFonts w:ascii="Times New Roman" w:hAnsi="Times New Roman" w:cs="Times New Roman"/>
                <w:sz w:val="24"/>
                <w:szCs w:val="24"/>
              </w:rPr>
              <w:t>Medicamentos</w:t>
            </w:r>
          </w:p>
        </w:tc>
        <w:tc>
          <w:tcPr>
            <w:tcW w:w="1701" w:type="dxa"/>
          </w:tcPr>
          <w:p w:rsidR="00422F00" w:rsidRDefault="00C06F9E" w:rsidP="00C06F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F00">
              <w:rPr>
                <w:rFonts w:ascii="Times New Roman" w:hAnsi="Times New Roman" w:cs="Times New Roman"/>
                <w:sz w:val="24"/>
                <w:szCs w:val="24"/>
              </w:rPr>
              <w:t>2834</w:t>
            </w:r>
          </w:p>
        </w:tc>
        <w:tc>
          <w:tcPr>
            <w:tcW w:w="2835" w:type="dxa"/>
          </w:tcPr>
          <w:p w:rsidR="00C06F9E" w:rsidRPr="00422F00" w:rsidRDefault="00C06F9E" w:rsidP="00C06F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F00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  <w:p w:rsidR="00422F00" w:rsidRDefault="00422F00" w:rsidP="00C06F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F9E" w:rsidTr="00C06F9E">
        <w:tc>
          <w:tcPr>
            <w:tcW w:w="2093" w:type="dxa"/>
          </w:tcPr>
          <w:p w:rsidR="00C06F9E" w:rsidRPr="00422F00" w:rsidRDefault="00C06F9E" w:rsidP="00C06F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F00">
              <w:rPr>
                <w:rFonts w:ascii="Times New Roman" w:hAnsi="Times New Roman" w:cs="Times New Roman"/>
                <w:sz w:val="24"/>
                <w:szCs w:val="24"/>
              </w:rPr>
              <w:t>Helena F. Silva</w:t>
            </w:r>
          </w:p>
        </w:tc>
        <w:tc>
          <w:tcPr>
            <w:tcW w:w="2410" w:type="dxa"/>
          </w:tcPr>
          <w:p w:rsidR="00C06F9E" w:rsidRPr="00422F00" w:rsidRDefault="00C06F9E" w:rsidP="00C06F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F00">
              <w:rPr>
                <w:rFonts w:ascii="Times New Roman" w:hAnsi="Times New Roman" w:cs="Times New Roman"/>
                <w:sz w:val="24"/>
                <w:szCs w:val="24"/>
              </w:rPr>
              <w:t>Alimentos</w:t>
            </w:r>
          </w:p>
        </w:tc>
        <w:tc>
          <w:tcPr>
            <w:tcW w:w="1701" w:type="dxa"/>
          </w:tcPr>
          <w:p w:rsidR="00C06F9E" w:rsidRPr="00422F00" w:rsidRDefault="00C06F9E" w:rsidP="00C06F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F00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2835" w:type="dxa"/>
          </w:tcPr>
          <w:p w:rsidR="00C06F9E" w:rsidRPr="00422F00" w:rsidRDefault="00C06F9E" w:rsidP="00C06F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F00"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  <w:p w:rsidR="00C06F9E" w:rsidRPr="00422F00" w:rsidRDefault="00C06F9E" w:rsidP="00C06F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F9E" w:rsidTr="00C06F9E">
        <w:tc>
          <w:tcPr>
            <w:tcW w:w="2093" w:type="dxa"/>
          </w:tcPr>
          <w:p w:rsidR="00C06F9E" w:rsidRPr="00422F00" w:rsidRDefault="00C06F9E" w:rsidP="00C06F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F00">
              <w:rPr>
                <w:rFonts w:ascii="Times New Roman" w:hAnsi="Times New Roman" w:cs="Times New Roman"/>
                <w:sz w:val="24"/>
                <w:szCs w:val="24"/>
              </w:rPr>
              <w:t xml:space="preserve">José </w:t>
            </w:r>
            <w:proofErr w:type="spellStart"/>
            <w:r w:rsidRPr="00422F00">
              <w:rPr>
                <w:rFonts w:ascii="Times New Roman" w:hAnsi="Times New Roman" w:cs="Times New Roman"/>
                <w:sz w:val="24"/>
                <w:szCs w:val="24"/>
              </w:rPr>
              <w:t>Izidoro</w:t>
            </w:r>
            <w:proofErr w:type="spellEnd"/>
          </w:p>
        </w:tc>
        <w:tc>
          <w:tcPr>
            <w:tcW w:w="2410" w:type="dxa"/>
          </w:tcPr>
          <w:p w:rsidR="00C06F9E" w:rsidRPr="00422F00" w:rsidRDefault="00C06F9E" w:rsidP="00C06F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F00">
              <w:rPr>
                <w:rFonts w:ascii="Times New Roman" w:hAnsi="Times New Roman" w:cs="Times New Roman"/>
                <w:sz w:val="24"/>
                <w:szCs w:val="24"/>
              </w:rPr>
              <w:t>Ajuda Financeira</w:t>
            </w:r>
          </w:p>
        </w:tc>
        <w:tc>
          <w:tcPr>
            <w:tcW w:w="1701" w:type="dxa"/>
          </w:tcPr>
          <w:p w:rsidR="00C06F9E" w:rsidRPr="00422F00" w:rsidRDefault="00C06F9E" w:rsidP="00C06F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F00">
              <w:rPr>
                <w:rFonts w:ascii="Times New Roman" w:hAnsi="Times New Roman" w:cs="Times New Roman"/>
                <w:sz w:val="24"/>
                <w:szCs w:val="24"/>
              </w:rPr>
              <w:t>2487</w:t>
            </w:r>
          </w:p>
        </w:tc>
        <w:tc>
          <w:tcPr>
            <w:tcW w:w="2835" w:type="dxa"/>
          </w:tcPr>
          <w:p w:rsidR="00C06F9E" w:rsidRPr="00422F00" w:rsidRDefault="00C06F9E" w:rsidP="00C06F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F00"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  <w:p w:rsidR="00C06F9E" w:rsidRPr="00422F00" w:rsidRDefault="00C06F9E" w:rsidP="00C06F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F9E" w:rsidTr="00C06F9E">
        <w:tc>
          <w:tcPr>
            <w:tcW w:w="2093" w:type="dxa"/>
          </w:tcPr>
          <w:p w:rsidR="00C06F9E" w:rsidRPr="00422F00" w:rsidRDefault="00C06F9E" w:rsidP="00C06F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F00">
              <w:rPr>
                <w:rFonts w:ascii="Times New Roman" w:hAnsi="Times New Roman" w:cs="Times New Roman"/>
                <w:sz w:val="24"/>
                <w:szCs w:val="24"/>
              </w:rPr>
              <w:t>Cícero H. Silva</w:t>
            </w:r>
          </w:p>
        </w:tc>
        <w:tc>
          <w:tcPr>
            <w:tcW w:w="2410" w:type="dxa"/>
          </w:tcPr>
          <w:p w:rsidR="00C06F9E" w:rsidRPr="00422F00" w:rsidRDefault="00C06F9E" w:rsidP="00C06F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F00">
              <w:rPr>
                <w:rFonts w:ascii="Times New Roman" w:hAnsi="Times New Roman" w:cs="Times New Roman"/>
                <w:sz w:val="24"/>
                <w:szCs w:val="24"/>
              </w:rPr>
              <w:t>Ajuda Financeira</w:t>
            </w:r>
          </w:p>
        </w:tc>
        <w:tc>
          <w:tcPr>
            <w:tcW w:w="1701" w:type="dxa"/>
          </w:tcPr>
          <w:p w:rsidR="00C06F9E" w:rsidRPr="00422F00" w:rsidRDefault="00C06F9E" w:rsidP="00C06F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F00">
              <w:rPr>
                <w:rFonts w:ascii="Times New Roman" w:hAnsi="Times New Roman" w:cs="Times New Roman"/>
                <w:sz w:val="24"/>
                <w:szCs w:val="24"/>
              </w:rPr>
              <w:t>2479</w:t>
            </w:r>
          </w:p>
        </w:tc>
        <w:tc>
          <w:tcPr>
            <w:tcW w:w="2835" w:type="dxa"/>
          </w:tcPr>
          <w:p w:rsidR="00C06F9E" w:rsidRPr="00422F00" w:rsidRDefault="00C06F9E" w:rsidP="00C06F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F00"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  <w:p w:rsidR="00C06F9E" w:rsidRPr="00422F00" w:rsidRDefault="00C06F9E" w:rsidP="00C06F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F9E" w:rsidTr="00C06F9E">
        <w:tc>
          <w:tcPr>
            <w:tcW w:w="2093" w:type="dxa"/>
          </w:tcPr>
          <w:p w:rsidR="00C06F9E" w:rsidRPr="00422F00" w:rsidRDefault="00C06F9E" w:rsidP="00C06F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F00">
              <w:rPr>
                <w:rFonts w:ascii="Times New Roman" w:hAnsi="Times New Roman" w:cs="Times New Roman"/>
                <w:sz w:val="24"/>
                <w:szCs w:val="24"/>
              </w:rPr>
              <w:t>Carlos Alves Queiros</w:t>
            </w:r>
          </w:p>
        </w:tc>
        <w:tc>
          <w:tcPr>
            <w:tcW w:w="2410" w:type="dxa"/>
          </w:tcPr>
          <w:p w:rsidR="00C06F9E" w:rsidRPr="00422F00" w:rsidRDefault="00C06F9E" w:rsidP="00C06F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F00">
              <w:rPr>
                <w:rFonts w:ascii="Times New Roman" w:hAnsi="Times New Roman" w:cs="Times New Roman"/>
                <w:sz w:val="24"/>
                <w:szCs w:val="24"/>
              </w:rPr>
              <w:t>Ajuda Financeira</w:t>
            </w:r>
          </w:p>
        </w:tc>
        <w:tc>
          <w:tcPr>
            <w:tcW w:w="1701" w:type="dxa"/>
          </w:tcPr>
          <w:p w:rsidR="00C06F9E" w:rsidRPr="00422F00" w:rsidRDefault="00C06F9E" w:rsidP="00C06F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F00">
              <w:rPr>
                <w:rFonts w:ascii="Times New Roman" w:hAnsi="Times New Roman" w:cs="Times New Roman"/>
                <w:sz w:val="24"/>
                <w:szCs w:val="24"/>
              </w:rPr>
              <w:t>2480</w:t>
            </w:r>
          </w:p>
        </w:tc>
        <w:tc>
          <w:tcPr>
            <w:tcW w:w="2835" w:type="dxa"/>
          </w:tcPr>
          <w:p w:rsidR="00C06F9E" w:rsidRPr="00422F00" w:rsidRDefault="00C06F9E" w:rsidP="00C06F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F00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  <w:p w:rsidR="00C06F9E" w:rsidRPr="00422F00" w:rsidRDefault="00C06F9E" w:rsidP="00C06F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F9E" w:rsidTr="00C06F9E">
        <w:tc>
          <w:tcPr>
            <w:tcW w:w="2093" w:type="dxa"/>
          </w:tcPr>
          <w:p w:rsidR="00C06F9E" w:rsidRPr="00422F00" w:rsidRDefault="00C06F9E" w:rsidP="00C06F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F00">
              <w:rPr>
                <w:rFonts w:ascii="Times New Roman" w:hAnsi="Times New Roman" w:cs="Times New Roman"/>
                <w:sz w:val="24"/>
                <w:szCs w:val="24"/>
              </w:rPr>
              <w:t>Afonso Santos</w:t>
            </w:r>
          </w:p>
        </w:tc>
        <w:tc>
          <w:tcPr>
            <w:tcW w:w="2410" w:type="dxa"/>
          </w:tcPr>
          <w:p w:rsidR="00C06F9E" w:rsidRPr="00422F00" w:rsidRDefault="00C06F9E" w:rsidP="00C06F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F00">
              <w:rPr>
                <w:rFonts w:ascii="Times New Roman" w:hAnsi="Times New Roman" w:cs="Times New Roman"/>
                <w:sz w:val="24"/>
                <w:szCs w:val="24"/>
              </w:rPr>
              <w:t>Medicamentos</w:t>
            </w:r>
          </w:p>
        </w:tc>
        <w:tc>
          <w:tcPr>
            <w:tcW w:w="1701" w:type="dxa"/>
          </w:tcPr>
          <w:p w:rsidR="00C06F9E" w:rsidRPr="00422F00" w:rsidRDefault="00C06F9E" w:rsidP="00C06F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F00">
              <w:rPr>
                <w:rFonts w:ascii="Times New Roman" w:hAnsi="Times New Roman" w:cs="Times New Roman"/>
                <w:sz w:val="24"/>
                <w:szCs w:val="24"/>
              </w:rPr>
              <w:t>2476</w:t>
            </w:r>
          </w:p>
        </w:tc>
        <w:tc>
          <w:tcPr>
            <w:tcW w:w="2835" w:type="dxa"/>
          </w:tcPr>
          <w:p w:rsidR="00C06F9E" w:rsidRPr="00422F00" w:rsidRDefault="00C06F9E" w:rsidP="00C06F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F00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  <w:p w:rsidR="00C06F9E" w:rsidRPr="00422F00" w:rsidRDefault="00C06F9E" w:rsidP="00C06F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F9E" w:rsidTr="00C06F9E">
        <w:tc>
          <w:tcPr>
            <w:tcW w:w="2093" w:type="dxa"/>
          </w:tcPr>
          <w:p w:rsidR="00C06F9E" w:rsidRPr="00422F00" w:rsidRDefault="00C06F9E" w:rsidP="00C06F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2F00">
              <w:rPr>
                <w:rFonts w:ascii="Times New Roman" w:hAnsi="Times New Roman" w:cs="Times New Roman"/>
                <w:sz w:val="24"/>
                <w:szCs w:val="24"/>
              </w:rPr>
              <w:t>Leonice</w:t>
            </w:r>
            <w:proofErr w:type="spellEnd"/>
            <w:r w:rsidRPr="00422F00">
              <w:rPr>
                <w:rFonts w:ascii="Times New Roman" w:hAnsi="Times New Roman" w:cs="Times New Roman"/>
                <w:sz w:val="24"/>
                <w:szCs w:val="24"/>
              </w:rPr>
              <w:t xml:space="preserve"> Nascimento</w:t>
            </w:r>
          </w:p>
        </w:tc>
        <w:tc>
          <w:tcPr>
            <w:tcW w:w="2410" w:type="dxa"/>
          </w:tcPr>
          <w:p w:rsidR="00C06F9E" w:rsidRPr="00422F00" w:rsidRDefault="00C06F9E" w:rsidP="00C06F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F00">
              <w:rPr>
                <w:rFonts w:ascii="Times New Roman" w:hAnsi="Times New Roman" w:cs="Times New Roman"/>
                <w:sz w:val="24"/>
                <w:szCs w:val="24"/>
              </w:rPr>
              <w:t>Ajuda Financeira</w:t>
            </w:r>
          </w:p>
        </w:tc>
        <w:tc>
          <w:tcPr>
            <w:tcW w:w="1701" w:type="dxa"/>
          </w:tcPr>
          <w:p w:rsidR="00C06F9E" w:rsidRPr="00422F00" w:rsidRDefault="00C06F9E" w:rsidP="00C06F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F00">
              <w:rPr>
                <w:rFonts w:ascii="Times New Roman" w:hAnsi="Times New Roman" w:cs="Times New Roman"/>
                <w:sz w:val="24"/>
                <w:szCs w:val="24"/>
              </w:rPr>
              <w:t>1184</w:t>
            </w:r>
          </w:p>
        </w:tc>
        <w:tc>
          <w:tcPr>
            <w:tcW w:w="2835" w:type="dxa"/>
          </w:tcPr>
          <w:p w:rsidR="00C06F9E" w:rsidRPr="00422F00" w:rsidRDefault="00C06F9E" w:rsidP="00C06F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F00">
              <w:rPr>
                <w:rFonts w:ascii="Times New Roman" w:hAnsi="Times New Roman" w:cs="Times New Roman"/>
                <w:sz w:val="24"/>
                <w:szCs w:val="24"/>
              </w:rPr>
              <w:t>1.000,00</w:t>
            </w:r>
          </w:p>
          <w:p w:rsidR="00C06F9E" w:rsidRPr="00422F00" w:rsidRDefault="00C06F9E" w:rsidP="00C06F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F9E" w:rsidTr="00C06F9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6204" w:type="dxa"/>
            <w:gridSpan w:val="3"/>
          </w:tcPr>
          <w:p w:rsidR="00C06F9E" w:rsidRDefault="00C06F9E" w:rsidP="00C06F9E">
            <w:pPr>
              <w:autoSpaceDE w:val="0"/>
              <w:autoSpaceDN w:val="0"/>
              <w:adjustRightInd w:val="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422F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2835" w:type="dxa"/>
            <w:shd w:val="clear" w:color="auto" w:fill="auto"/>
          </w:tcPr>
          <w:p w:rsidR="00C06F9E" w:rsidRPr="00422F00" w:rsidRDefault="00C06F9E" w:rsidP="00C06F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22F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5.420,00</w:t>
            </w:r>
          </w:p>
          <w:p w:rsidR="00C06F9E" w:rsidRDefault="00C06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2F00" w:rsidRDefault="00422F00" w:rsidP="00422F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2F00" w:rsidRDefault="00C06F9E" w:rsidP="00C06F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C06F9E">
        <w:rPr>
          <w:rFonts w:ascii="Times New Roman" w:hAnsi="Times New Roman" w:cs="Times New Roman"/>
          <w:color w:val="333333"/>
          <w:sz w:val="24"/>
          <w:szCs w:val="24"/>
        </w:rPr>
        <w:t>17. Foram identificadas pela equipe de auditoria que várias “</w:t>
      </w:r>
      <w:r w:rsidRPr="00C06F9E">
        <w:rPr>
          <w:rFonts w:ascii="Times New Roman" w:hAnsi="Times New Roman" w:cs="Times New Roman"/>
          <w:b/>
          <w:bCs/>
          <w:color w:val="333333"/>
          <w:sz w:val="24"/>
          <w:szCs w:val="24"/>
        </w:rPr>
        <w:t>Notas Fiscais</w:t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Pr="00C06F9E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presentavam indícios de irregularidades” </w:t>
      </w:r>
      <w:r w:rsidRPr="00C06F9E">
        <w:rPr>
          <w:rFonts w:ascii="Times New Roman" w:hAnsi="Times New Roman" w:cs="Times New Roman"/>
          <w:color w:val="333333"/>
          <w:sz w:val="24"/>
          <w:szCs w:val="24"/>
        </w:rPr>
        <w:t>quanto ao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C06F9E">
        <w:rPr>
          <w:rFonts w:ascii="Times New Roman" w:hAnsi="Times New Roman" w:cs="Times New Roman"/>
          <w:color w:val="333333"/>
          <w:sz w:val="24"/>
          <w:szCs w:val="24"/>
        </w:rPr>
        <w:t>padrão do selo fiscal, ao número da nota, bem como à autorização para impressão do referido documento (item 4.4, fls. 13 e 14),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C06F9E">
        <w:rPr>
          <w:rFonts w:ascii="Times New Roman" w:hAnsi="Times New Roman" w:cs="Times New Roman"/>
          <w:color w:val="333333"/>
          <w:sz w:val="24"/>
          <w:szCs w:val="24"/>
        </w:rPr>
        <w:t>conforme a relação:</w:t>
      </w:r>
    </w:p>
    <w:p w:rsidR="00C06F9E" w:rsidRDefault="00C06F9E" w:rsidP="00C06F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tbl>
      <w:tblPr>
        <w:tblStyle w:val="Tabelacomgrade"/>
        <w:tblW w:w="9162" w:type="dxa"/>
        <w:tblLook w:val="04A0" w:firstRow="1" w:lastRow="0" w:firstColumn="1" w:lastColumn="0" w:noHBand="0" w:noVBand="1"/>
      </w:tblPr>
      <w:tblGrid>
        <w:gridCol w:w="1832"/>
        <w:gridCol w:w="1832"/>
        <w:gridCol w:w="1832"/>
        <w:gridCol w:w="1832"/>
        <w:gridCol w:w="1834"/>
      </w:tblGrid>
      <w:tr w:rsidR="009F45E9" w:rsidTr="009F45E9">
        <w:trPr>
          <w:trHeight w:val="508"/>
        </w:trPr>
        <w:tc>
          <w:tcPr>
            <w:tcW w:w="1832" w:type="dxa"/>
          </w:tcPr>
          <w:p w:rsidR="009F45E9" w:rsidRPr="009F45E9" w:rsidRDefault="009F45E9" w:rsidP="009F45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9">
              <w:rPr>
                <w:rFonts w:ascii="Times New Roman" w:hAnsi="Times New Roman" w:cs="Times New Roman"/>
                <w:sz w:val="24"/>
                <w:szCs w:val="24"/>
              </w:rPr>
              <w:t xml:space="preserve">N. Fiscal </w:t>
            </w:r>
          </w:p>
        </w:tc>
        <w:tc>
          <w:tcPr>
            <w:tcW w:w="1832" w:type="dxa"/>
          </w:tcPr>
          <w:p w:rsidR="009F45E9" w:rsidRPr="009F45E9" w:rsidRDefault="009F45E9" w:rsidP="009F45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9">
              <w:rPr>
                <w:rFonts w:ascii="Times New Roman" w:hAnsi="Times New Roman" w:cs="Times New Roman"/>
                <w:sz w:val="24"/>
                <w:szCs w:val="24"/>
              </w:rPr>
              <w:t xml:space="preserve">Valor </w:t>
            </w:r>
          </w:p>
        </w:tc>
        <w:tc>
          <w:tcPr>
            <w:tcW w:w="1832" w:type="dxa"/>
          </w:tcPr>
          <w:p w:rsidR="009F45E9" w:rsidRPr="009F45E9" w:rsidRDefault="009F45E9" w:rsidP="009F45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9">
              <w:rPr>
                <w:rFonts w:ascii="Times New Roman" w:hAnsi="Times New Roman" w:cs="Times New Roman"/>
                <w:sz w:val="24"/>
                <w:szCs w:val="24"/>
              </w:rPr>
              <w:t xml:space="preserve">Empresas </w:t>
            </w:r>
          </w:p>
        </w:tc>
        <w:tc>
          <w:tcPr>
            <w:tcW w:w="1832" w:type="dxa"/>
          </w:tcPr>
          <w:p w:rsidR="009F45E9" w:rsidRPr="009F45E9" w:rsidRDefault="009F45E9" w:rsidP="009F45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9">
              <w:rPr>
                <w:rFonts w:ascii="Times New Roman" w:hAnsi="Times New Roman" w:cs="Times New Roman"/>
                <w:sz w:val="24"/>
                <w:szCs w:val="24"/>
              </w:rPr>
              <w:t xml:space="preserve">S. Fiscal </w:t>
            </w:r>
          </w:p>
        </w:tc>
        <w:tc>
          <w:tcPr>
            <w:tcW w:w="1834" w:type="dxa"/>
          </w:tcPr>
          <w:p w:rsidR="009F45E9" w:rsidRPr="009F45E9" w:rsidRDefault="009F45E9" w:rsidP="00F321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9">
              <w:rPr>
                <w:rFonts w:ascii="Times New Roman" w:hAnsi="Times New Roman" w:cs="Times New Roman"/>
                <w:sz w:val="24"/>
                <w:szCs w:val="24"/>
              </w:rPr>
              <w:t>Autorização</w:t>
            </w:r>
          </w:p>
        </w:tc>
      </w:tr>
      <w:tr w:rsidR="009F45E9" w:rsidTr="009F45E9">
        <w:trPr>
          <w:trHeight w:val="508"/>
        </w:trPr>
        <w:tc>
          <w:tcPr>
            <w:tcW w:w="1832" w:type="dxa"/>
          </w:tcPr>
          <w:p w:rsidR="009F45E9" w:rsidRPr="009F45E9" w:rsidRDefault="009F45E9" w:rsidP="009F45E9">
            <w:pPr>
              <w:rPr>
                <w:sz w:val="24"/>
                <w:szCs w:val="24"/>
              </w:rPr>
            </w:pPr>
            <w:r w:rsidRPr="009F45E9">
              <w:rPr>
                <w:rFonts w:ascii="Times New Roman" w:hAnsi="Times New Roman" w:cs="Times New Roman"/>
                <w:sz w:val="24"/>
                <w:szCs w:val="24"/>
              </w:rPr>
              <w:t xml:space="preserve">345 </w:t>
            </w:r>
          </w:p>
        </w:tc>
        <w:tc>
          <w:tcPr>
            <w:tcW w:w="1832" w:type="dxa"/>
          </w:tcPr>
          <w:p w:rsidR="009F45E9" w:rsidRPr="009F45E9" w:rsidRDefault="009F45E9" w:rsidP="009F45E9">
            <w:pPr>
              <w:rPr>
                <w:sz w:val="24"/>
                <w:szCs w:val="24"/>
              </w:rPr>
            </w:pPr>
            <w:r w:rsidRPr="009F45E9">
              <w:rPr>
                <w:rFonts w:ascii="Times New Roman" w:hAnsi="Times New Roman" w:cs="Times New Roman"/>
                <w:sz w:val="24"/>
                <w:szCs w:val="24"/>
              </w:rPr>
              <w:t xml:space="preserve">R$8.000,00 </w:t>
            </w:r>
          </w:p>
        </w:tc>
        <w:tc>
          <w:tcPr>
            <w:tcW w:w="1832" w:type="dxa"/>
          </w:tcPr>
          <w:p w:rsidR="009F45E9" w:rsidRPr="009F45E9" w:rsidRDefault="009F45E9" w:rsidP="009F45E9">
            <w:pPr>
              <w:rPr>
                <w:sz w:val="24"/>
                <w:szCs w:val="24"/>
              </w:rPr>
            </w:pPr>
            <w:r w:rsidRPr="009F45E9">
              <w:rPr>
                <w:rFonts w:ascii="Times New Roman" w:hAnsi="Times New Roman" w:cs="Times New Roman"/>
                <w:sz w:val="24"/>
                <w:szCs w:val="24"/>
              </w:rPr>
              <w:t xml:space="preserve">José Ilson Silva Lima Ltda. </w:t>
            </w:r>
          </w:p>
        </w:tc>
        <w:tc>
          <w:tcPr>
            <w:tcW w:w="1832" w:type="dxa"/>
          </w:tcPr>
          <w:p w:rsidR="009F45E9" w:rsidRPr="009F45E9" w:rsidRDefault="009F45E9" w:rsidP="009F45E9">
            <w:pPr>
              <w:rPr>
                <w:sz w:val="24"/>
                <w:szCs w:val="24"/>
              </w:rPr>
            </w:pPr>
            <w:r w:rsidRPr="009F45E9">
              <w:rPr>
                <w:rFonts w:ascii="Times New Roman" w:hAnsi="Times New Roman" w:cs="Times New Roman"/>
                <w:sz w:val="24"/>
                <w:szCs w:val="24"/>
              </w:rPr>
              <w:t xml:space="preserve">AA26766845 </w:t>
            </w:r>
          </w:p>
        </w:tc>
        <w:tc>
          <w:tcPr>
            <w:tcW w:w="1834" w:type="dxa"/>
          </w:tcPr>
          <w:p w:rsidR="009F45E9" w:rsidRPr="009F45E9" w:rsidRDefault="009F45E9" w:rsidP="00F32148">
            <w:pPr>
              <w:rPr>
                <w:sz w:val="24"/>
                <w:szCs w:val="24"/>
              </w:rPr>
            </w:pPr>
            <w:r w:rsidRPr="009F45E9">
              <w:rPr>
                <w:rFonts w:ascii="Times New Roman" w:hAnsi="Times New Roman" w:cs="Times New Roman"/>
                <w:sz w:val="24"/>
                <w:szCs w:val="24"/>
              </w:rPr>
              <w:t>008.05.001.70.0</w:t>
            </w:r>
          </w:p>
        </w:tc>
      </w:tr>
      <w:tr w:rsidR="009F45E9" w:rsidTr="009F45E9">
        <w:trPr>
          <w:trHeight w:val="508"/>
        </w:trPr>
        <w:tc>
          <w:tcPr>
            <w:tcW w:w="1832" w:type="dxa"/>
          </w:tcPr>
          <w:p w:rsidR="009F45E9" w:rsidRPr="009F45E9" w:rsidRDefault="009F45E9" w:rsidP="009F45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9">
              <w:rPr>
                <w:rFonts w:ascii="Times New Roman" w:hAnsi="Times New Roman" w:cs="Times New Roman"/>
                <w:sz w:val="24"/>
                <w:szCs w:val="24"/>
              </w:rPr>
              <w:t xml:space="preserve">338 </w:t>
            </w:r>
          </w:p>
        </w:tc>
        <w:tc>
          <w:tcPr>
            <w:tcW w:w="1832" w:type="dxa"/>
          </w:tcPr>
          <w:p w:rsidR="009F45E9" w:rsidRPr="009F45E9" w:rsidRDefault="009F45E9" w:rsidP="009F45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9">
              <w:rPr>
                <w:rFonts w:ascii="Times New Roman" w:hAnsi="Times New Roman" w:cs="Times New Roman"/>
                <w:sz w:val="24"/>
                <w:szCs w:val="24"/>
              </w:rPr>
              <w:t xml:space="preserve">R$8.000,00 </w:t>
            </w:r>
          </w:p>
        </w:tc>
        <w:tc>
          <w:tcPr>
            <w:tcW w:w="1832" w:type="dxa"/>
          </w:tcPr>
          <w:p w:rsidR="009F45E9" w:rsidRPr="009F45E9" w:rsidRDefault="009F45E9" w:rsidP="009F45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9">
              <w:rPr>
                <w:rFonts w:ascii="Times New Roman" w:hAnsi="Times New Roman" w:cs="Times New Roman"/>
                <w:sz w:val="24"/>
                <w:szCs w:val="24"/>
              </w:rPr>
              <w:t xml:space="preserve">José Ilson Silva Lima Ltda. </w:t>
            </w:r>
          </w:p>
        </w:tc>
        <w:tc>
          <w:tcPr>
            <w:tcW w:w="1832" w:type="dxa"/>
          </w:tcPr>
          <w:p w:rsidR="009F45E9" w:rsidRPr="009F45E9" w:rsidRDefault="009F45E9" w:rsidP="009F45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9">
              <w:rPr>
                <w:rFonts w:ascii="Times New Roman" w:hAnsi="Times New Roman" w:cs="Times New Roman"/>
                <w:sz w:val="24"/>
                <w:szCs w:val="24"/>
              </w:rPr>
              <w:t xml:space="preserve">AA26766838 </w:t>
            </w:r>
          </w:p>
        </w:tc>
        <w:tc>
          <w:tcPr>
            <w:tcW w:w="1834" w:type="dxa"/>
          </w:tcPr>
          <w:p w:rsidR="009F45E9" w:rsidRPr="009F45E9" w:rsidRDefault="009F45E9" w:rsidP="00F321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9">
              <w:rPr>
                <w:rFonts w:ascii="Times New Roman" w:hAnsi="Times New Roman" w:cs="Times New Roman"/>
                <w:sz w:val="24"/>
                <w:szCs w:val="24"/>
              </w:rPr>
              <w:t>008.05.001.70.0</w:t>
            </w:r>
          </w:p>
        </w:tc>
      </w:tr>
      <w:tr w:rsidR="009F45E9" w:rsidTr="009F45E9">
        <w:trPr>
          <w:trHeight w:val="508"/>
        </w:trPr>
        <w:tc>
          <w:tcPr>
            <w:tcW w:w="1832" w:type="dxa"/>
          </w:tcPr>
          <w:p w:rsidR="009F45E9" w:rsidRPr="009F45E9" w:rsidRDefault="009F45E9" w:rsidP="009F45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9">
              <w:rPr>
                <w:rFonts w:ascii="Times New Roman" w:hAnsi="Times New Roman" w:cs="Times New Roman"/>
                <w:sz w:val="24"/>
                <w:szCs w:val="24"/>
              </w:rPr>
              <w:t xml:space="preserve">340 </w:t>
            </w:r>
          </w:p>
        </w:tc>
        <w:tc>
          <w:tcPr>
            <w:tcW w:w="1832" w:type="dxa"/>
          </w:tcPr>
          <w:p w:rsidR="009F45E9" w:rsidRPr="009F45E9" w:rsidRDefault="009F45E9" w:rsidP="009F45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9">
              <w:rPr>
                <w:rFonts w:ascii="Times New Roman" w:hAnsi="Times New Roman" w:cs="Times New Roman"/>
                <w:sz w:val="24"/>
                <w:szCs w:val="24"/>
              </w:rPr>
              <w:t xml:space="preserve">R$6.174,00 </w:t>
            </w:r>
          </w:p>
        </w:tc>
        <w:tc>
          <w:tcPr>
            <w:tcW w:w="1832" w:type="dxa"/>
          </w:tcPr>
          <w:p w:rsidR="009F45E9" w:rsidRPr="009F45E9" w:rsidRDefault="009F45E9" w:rsidP="009F45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9">
              <w:rPr>
                <w:rFonts w:ascii="Times New Roman" w:hAnsi="Times New Roman" w:cs="Times New Roman"/>
                <w:sz w:val="24"/>
                <w:szCs w:val="24"/>
              </w:rPr>
              <w:t xml:space="preserve">José Ilson Silva Lima Ltda. </w:t>
            </w:r>
          </w:p>
        </w:tc>
        <w:tc>
          <w:tcPr>
            <w:tcW w:w="1832" w:type="dxa"/>
          </w:tcPr>
          <w:p w:rsidR="009F45E9" w:rsidRPr="009F45E9" w:rsidRDefault="009F45E9" w:rsidP="009F45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9">
              <w:rPr>
                <w:rFonts w:ascii="Times New Roman" w:hAnsi="Times New Roman" w:cs="Times New Roman"/>
                <w:sz w:val="24"/>
                <w:szCs w:val="24"/>
              </w:rPr>
              <w:t xml:space="preserve">AA26766840 </w:t>
            </w:r>
          </w:p>
        </w:tc>
        <w:tc>
          <w:tcPr>
            <w:tcW w:w="1834" w:type="dxa"/>
          </w:tcPr>
          <w:p w:rsidR="009F45E9" w:rsidRPr="009F45E9" w:rsidRDefault="009F45E9" w:rsidP="00F321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9">
              <w:rPr>
                <w:rFonts w:ascii="Times New Roman" w:hAnsi="Times New Roman" w:cs="Times New Roman"/>
                <w:sz w:val="24"/>
                <w:szCs w:val="24"/>
              </w:rPr>
              <w:t>008.05.001.70.0</w:t>
            </w:r>
          </w:p>
        </w:tc>
      </w:tr>
      <w:tr w:rsidR="009F45E9" w:rsidTr="009F45E9">
        <w:trPr>
          <w:trHeight w:val="536"/>
        </w:trPr>
        <w:tc>
          <w:tcPr>
            <w:tcW w:w="1832" w:type="dxa"/>
          </w:tcPr>
          <w:p w:rsidR="009F45E9" w:rsidRPr="009F45E9" w:rsidRDefault="009F45E9" w:rsidP="009F45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9">
              <w:rPr>
                <w:rFonts w:ascii="Times New Roman" w:hAnsi="Times New Roman" w:cs="Times New Roman"/>
                <w:sz w:val="24"/>
                <w:szCs w:val="24"/>
              </w:rPr>
              <w:t xml:space="preserve">333 </w:t>
            </w:r>
          </w:p>
        </w:tc>
        <w:tc>
          <w:tcPr>
            <w:tcW w:w="1832" w:type="dxa"/>
          </w:tcPr>
          <w:p w:rsidR="009F45E9" w:rsidRPr="009F45E9" w:rsidRDefault="009F45E9" w:rsidP="009F45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9">
              <w:rPr>
                <w:rFonts w:ascii="Times New Roman" w:hAnsi="Times New Roman" w:cs="Times New Roman"/>
                <w:sz w:val="24"/>
                <w:szCs w:val="24"/>
              </w:rPr>
              <w:t xml:space="preserve">R$8.000,00 </w:t>
            </w:r>
          </w:p>
        </w:tc>
        <w:tc>
          <w:tcPr>
            <w:tcW w:w="1832" w:type="dxa"/>
          </w:tcPr>
          <w:p w:rsidR="009F45E9" w:rsidRPr="009F45E9" w:rsidRDefault="009F45E9" w:rsidP="009F45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9">
              <w:rPr>
                <w:rFonts w:ascii="Times New Roman" w:hAnsi="Times New Roman" w:cs="Times New Roman"/>
                <w:sz w:val="24"/>
                <w:szCs w:val="24"/>
              </w:rPr>
              <w:t xml:space="preserve">José Ilson Silva Lima Ltda. </w:t>
            </w:r>
          </w:p>
        </w:tc>
        <w:tc>
          <w:tcPr>
            <w:tcW w:w="1832" w:type="dxa"/>
          </w:tcPr>
          <w:p w:rsidR="009F45E9" w:rsidRPr="009F45E9" w:rsidRDefault="009F45E9" w:rsidP="009F45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9">
              <w:rPr>
                <w:rFonts w:ascii="Times New Roman" w:hAnsi="Times New Roman" w:cs="Times New Roman"/>
                <w:sz w:val="24"/>
                <w:szCs w:val="24"/>
              </w:rPr>
              <w:t xml:space="preserve">AA26766833 </w:t>
            </w:r>
          </w:p>
        </w:tc>
        <w:tc>
          <w:tcPr>
            <w:tcW w:w="1834" w:type="dxa"/>
          </w:tcPr>
          <w:p w:rsidR="009F45E9" w:rsidRPr="009F45E9" w:rsidRDefault="009F45E9" w:rsidP="00F321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9">
              <w:rPr>
                <w:rFonts w:ascii="Times New Roman" w:hAnsi="Times New Roman" w:cs="Times New Roman"/>
                <w:sz w:val="24"/>
                <w:szCs w:val="24"/>
              </w:rPr>
              <w:t>008.05.001.70.0</w:t>
            </w:r>
          </w:p>
        </w:tc>
      </w:tr>
      <w:tr w:rsidR="009F45E9" w:rsidTr="009F45E9">
        <w:trPr>
          <w:trHeight w:val="508"/>
        </w:trPr>
        <w:tc>
          <w:tcPr>
            <w:tcW w:w="1832" w:type="dxa"/>
          </w:tcPr>
          <w:p w:rsidR="009F45E9" w:rsidRPr="009F45E9" w:rsidRDefault="009F45E9" w:rsidP="009F45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9">
              <w:rPr>
                <w:rFonts w:ascii="Times New Roman" w:hAnsi="Times New Roman" w:cs="Times New Roman"/>
                <w:sz w:val="24"/>
                <w:szCs w:val="24"/>
              </w:rPr>
              <w:t xml:space="preserve">309 </w:t>
            </w:r>
          </w:p>
        </w:tc>
        <w:tc>
          <w:tcPr>
            <w:tcW w:w="1832" w:type="dxa"/>
          </w:tcPr>
          <w:p w:rsidR="009F45E9" w:rsidRPr="009F45E9" w:rsidRDefault="009F45E9" w:rsidP="009F45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9">
              <w:rPr>
                <w:rFonts w:ascii="Times New Roman" w:hAnsi="Times New Roman" w:cs="Times New Roman"/>
                <w:sz w:val="24"/>
                <w:szCs w:val="24"/>
              </w:rPr>
              <w:t xml:space="preserve">R$8.000,00 </w:t>
            </w:r>
          </w:p>
        </w:tc>
        <w:tc>
          <w:tcPr>
            <w:tcW w:w="1832" w:type="dxa"/>
          </w:tcPr>
          <w:p w:rsidR="009F45E9" w:rsidRPr="009F45E9" w:rsidRDefault="009F45E9" w:rsidP="009F45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9">
              <w:rPr>
                <w:rFonts w:ascii="Times New Roman" w:hAnsi="Times New Roman" w:cs="Times New Roman"/>
                <w:sz w:val="24"/>
                <w:szCs w:val="24"/>
              </w:rPr>
              <w:t xml:space="preserve">José Ilson Silva Lima Ltda. </w:t>
            </w:r>
          </w:p>
        </w:tc>
        <w:tc>
          <w:tcPr>
            <w:tcW w:w="1832" w:type="dxa"/>
          </w:tcPr>
          <w:p w:rsidR="009F45E9" w:rsidRPr="009F45E9" w:rsidRDefault="009F45E9" w:rsidP="009F45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9">
              <w:rPr>
                <w:rFonts w:ascii="Times New Roman" w:hAnsi="Times New Roman" w:cs="Times New Roman"/>
                <w:sz w:val="24"/>
                <w:szCs w:val="24"/>
              </w:rPr>
              <w:t xml:space="preserve">AA26766809 </w:t>
            </w:r>
          </w:p>
        </w:tc>
        <w:tc>
          <w:tcPr>
            <w:tcW w:w="1834" w:type="dxa"/>
          </w:tcPr>
          <w:p w:rsidR="009F45E9" w:rsidRPr="009F45E9" w:rsidRDefault="009F45E9" w:rsidP="00F321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9">
              <w:rPr>
                <w:rFonts w:ascii="Times New Roman" w:hAnsi="Times New Roman" w:cs="Times New Roman"/>
                <w:sz w:val="24"/>
                <w:szCs w:val="24"/>
              </w:rPr>
              <w:t>008.05.001.70.0</w:t>
            </w:r>
          </w:p>
        </w:tc>
      </w:tr>
      <w:tr w:rsidR="009F45E9" w:rsidTr="009F45E9">
        <w:trPr>
          <w:trHeight w:val="508"/>
        </w:trPr>
        <w:tc>
          <w:tcPr>
            <w:tcW w:w="1832" w:type="dxa"/>
          </w:tcPr>
          <w:p w:rsidR="009F45E9" w:rsidRPr="009F45E9" w:rsidRDefault="009F45E9" w:rsidP="009F45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9">
              <w:rPr>
                <w:rFonts w:ascii="Times New Roman" w:hAnsi="Times New Roman" w:cs="Times New Roman"/>
                <w:sz w:val="24"/>
                <w:szCs w:val="24"/>
              </w:rPr>
              <w:t xml:space="preserve">349 </w:t>
            </w:r>
          </w:p>
        </w:tc>
        <w:tc>
          <w:tcPr>
            <w:tcW w:w="1832" w:type="dxa"/>
          </w:tcPr>
          <w:p w:rsidR="009F45E9" w:rsidRPr="009F45E9" w:rsidRDefault="009F45E9" w:rsidP="009F45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9">
              <w:rPr>
                <w:rFonts w:ascii="Times New Roman" w:hAnsi="Times New Roman" w:cs="Times New Roman"/>
                <w:sz w:val="24"/>
                <w:szCs w:val="24"/>
              </w:rPr>
              <w:t xml:space="preserve">R$3.060,00 </w:t>
            </w:r>
          </w:p>
        </w:tc>
        <w:tc>
          <w:tcPr>
            <w:tcW w:w="1832" w:type="dxa"/>
          </w:tcPr>
          <w:p w:rsidR="009F45E9" w:rsidRPr="009F45E9" w:rsidRDefault="009F45E9" w:rsidP="009F45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9">
              <w:rPr>
                <w:rFonts w:ascii="Times New Roman" w:hAnsi="Times New Roman" w:cs="Times New Roman"/>
                <w:sz w:val="24"/>
                <w:szCs w:val="24"/>
              </w:rPr>
              <w:t xml:space="preserve">José Ilson Silva Lima Ltda. </w:t>
            </w:r>
          </w:p>
        </w:tc>
        <w:tc>
          <w:tcPr>
            <w:tcW w:w="1832" w:type="dxa"/>
          </w:tcPr>
          <w:p w:rsidR="009F45E9" w:rsidRPr="009F45E9" w:rsidRDefault="009F45E9" w:rsidP="009F45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9">
              <w:rPr>
                <w:rFonts w:ascii="Times New Roman" w:hAnsi="Times New Roman" w:cs="Times New Roman"/>
                <w:sz w:val="24"/>
                <w:szCs w:val="24"/>
              </w:rPr>
              <w:t xml:space="preserve">AA26766849 </w:t>
            </w:r>
          </w:p>
        </w:tc>
        <w:tc>
          <w:tcPr>
            <w:tcW w:w="1834" w:type="dxa"/>
          </w:tcPr>
          <w:p w:rsidR="009F45E9" w:rsidRPr="009F45E9" w:rsidRDefault="009F45E9" w:rsidP="00F321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9">
              <w:rPr>
                <w:rFonts w:ascii="Times New Roman" w:hAnsi="Times New Roman" w:cs="Times New Roman"/>
                <w:sz w:val="24"/>
                <w:szCs w:val="24"/>
              </w:rPr>
              <w:t>008.05.001.70.0</w:t>
            </w:r>
          </w:p>
        </w:tc>
      </w:tr>
      <w:tr w:rsidR="009F45E9" w:rsidTr="009F45E9">
        <w:trPr>
          <w:trHeight w:val="508"/>
        </w:trPr>
        <w:tc>
          <w:tcPr>
            <w:tcW w:w="1832" w:type="dxa"/>
          </w:tcPr>
          <w:p w:rsidR="009F45E9" w:rsidRPr="009F45E9" w:rsidRDefault="009F45E9" w:rsidP="001D5991">
            <w:pPr>
              <w:rPr>
                <w:sz w:val="24"/>
                <w:szCs w:val="24"/>
              </w:rPr>
            </w:pPr>
            <w:r w:rsidRPr="009F45E9">
              <w:rPr>
                <w:rFonts w:ascii="Times New Roman" w:hAnsi="Times New Roman" w:cs="Times New Roman"/>
                <w:sz w:val="24"/>
                <w:szCs w:val="24"/>
              </w:rPr>
              <w:t xml:space="preserve">314 </w:t>
            </w:r>
          </w:p>
        </w:tc>
        <w:tc>
          <w:tcPr>
            <w:tcW w:w="1832" w:type="dxa"/>
          </w:tcPr>
          <w:p w:rsidR="009F45E9" w:rsidRPr="009F45E9" w:rsidRDefault="009F45E9" w:rsidP="001D5991">
            <w:pPr>
              <w:rPr>
                <w:sz w:val="24"/>
                <w:szCs w:val="24"/>
              </w:rPr>
            </w:pPr>
            <w:r w:rsidRPr="009F45E9">
              <w:rPr>
                <w:rFonts w:ascii="Times New Roman" w:hAnsi="Times New Roman" w:cs="Times New Roman"/>
                <w:sz w:val="24"/>
                <w:szCs w:val="24"/>
              </w:rPr>
              <w:t xml:space="preserve">R$2.000,00 </w:t>
            </w:r>
          </w:p>
        </w:tc>
        <w:tc>
          <w:tcPr>
            <w:tcW w:w="1832" w:type="dxa"/>
          </w:tcPr>
          <w:p w:rsidR="009F45E9" w:rsidRPr="009F45E9" w:rsidRDefault="009F45E9" w:rsidP="001D5991">
            <w:pPr>
              <w:rPr>
                <w:sz w:val="24"/>
                <w:szCs w:val="24"/>
              </w:rPr>
            </w:pPr>
            <w:r w:rsidRPr="009F45E9">
              <w:rPr>
                <w:rFonts w:ascii="Times New Roman" w:hAnsi="Times New Roman" w:cs="Times New Roman"/>
                <w:sz w:val="24"/>
                <w:szCs w:val="24"/>
              </w:rPr>
              <w:t xml:space="preserve">José Ilson Silva Lima Ltda. </w:t>
            </w:r>
          </w:p>
        </w:tc>
        <w:tc>
          <w:tcPr>
            <w:tcW w:w="1832" w:type="dxa"/>
          </w:tcPr>
          <w:p w:rsidR="009F45E9" w:rsidRPr="009F45E9" w:rsidRDefault="009F45E9" w:rsidP="001D5991">
            <w:pPr>
              <w:rPr>
                <w:sz w:val="24"/>
                <w:szCs w:val="24"/>
              </w:rPr>
            </w:pPr>
            <w:r w:rsidRPr="009F45E9">
              <w:rPr>
                <w:rFonts w:ascii="Times New Roman" w:hAnsi="Times New Roman" w:cs="Times New Roman"/>
                <w:sz w:val="24"/>
                <w:szCs w:val="24"/>
              </w:rPr>
              <w:t xml:space="preserve">AA26766814 </w:t>
            </w:r>
          </w:p>
        </w:tc>
        <w:tc>
          <w:tcPr>
            <w:tcW w:w="1834" w:type="dxa"/>
          </w:tcPr>
          <w:p w:rsidR="009F45E9" w:rsidRPr="009F45E9" w:rsidRDefault="009F45E9" w:rsidP="00F32148">
            <w:pPr>
              <w:rPr>
                <w:sz w:val="24"/>
                <w:szCs w:val="24"/>
              </w:rPr>
            </w:pPr>
            <w:r w:rsidRPr="009F45E9">
              <w:rPr>
                <w:rFonts w:ascii="Times New Roman" w:hAnsi="Times New Roman" w:cs="Times New Roman"/>
                <w:sz w:val="24"/>
                <w:szCs w:val="24"/>
              </w:rPr>
              <w:t>008.05.001.70.0</w:t>
            </w:r>
          </w:p>
        </w:tc>
      </w:tr>
      <w:tr w:rsidR="001D5991" w:rsidTr="009F45E9">
        <w:trPr>
          <w:trHeight w:val="508"/>
        </w:trPr>
        <w:tc>
          <w:tcPr>
            <w:tcW w:w="1832" w:type="dxa"/>
          </w:tcPr>
          <w:p w:rsidR="001D5991" w:rsidRPr="001D5991" w:rsidRDefault="001D5991" w:rsidP="001D59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5991">
              <w:rPr>
                <w:rFonts w:ascii="Times New Roman" w:hAnsi="Times New Roman" w:cs="Times New Roman"/>
                <w:sz w:val="24"/>
                <w:szCs w:val="24"/>
              </w:rPr>
              <w:t xml:space="preserve">0009 </w:t>
            </w:r>
          </w:p>
        </w:tc>
        <w:tc>
          <w:tcPr>
            <w:tcW w:w="1832" w:type="dxa"/>
          </w:tcPr>
          <w:p w:rsidR="001D5991" w:rsidRPr="001D5991" w:rsidRDefault="001D5991" w:rsidP="001D59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5991">
              <w:rPr>
                <w:rFonts w:ascii="Times New Roman" w:hAnsi="Times New Roman" w:cs="Times New Roman"/>
                <w:sz w:val="24"/>
                <w:szCs w:val="24"/>
              </w:rPr>
              <w:t xml:space="preserve">R$8.000,00 </w:t>
            </w:r>
          </w:p>
        </w:tc>
        <w:tc>
          <w:tcPr>
            <w:tcW w:w="1832" w:type="dxa"/>
          </w:tcPr>
          <w:p w:rsidR="001D5991" w:rsidRPr="001D5991" w:rsidRDefault="001D5991" w:rsidP="001D59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5991">
              <w:rPr>
                <w:rFonts w:ascii="Times New Roman" w:hAnsi="Times New Roman" w:cs="Times New Roman"/>
                <w:sz w:val="24"/>
                <w:szCs w:val="24"/>
              </w:rPr>
              <w:t xml:space="preserve">José Nilson de Lima ME. </w:t>
            </w:r>
          </w:p>
        </w:tc>
        <w:tc>
          <w:tcPr>
            <w:tcW w:w="1832" w:type="dxa"/>
          </w:tcPr>
          <w:p w:rsidR="001D5991" w:rsidRPr="001D5991" w:rsidRDefault="001D5991" w:rsidP="001D59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5991">
              <w:rPr>
                <w:rFonts w:ascii="Times New Roman" w:hAnsi="Times New Roman" w:cs="Times New Roman"/>
                <w:sz w:val="24"/>
                <w:szCs w:val="24"/>
              </w:rPr>
              <w:t xml:space="preserve">AA22772309 </w:t>
            </w:r>
          </w:p>
        </w:tc>
        <w:tc>
          <w:tcPr>
            <w:tcW w:w="1834" w:type="dxa"/>
          </w:tcPr>
          <w:p w:rsidR="001D5991" w:rsidRPr="001D5991" w:rsidRDefault="001D5991" w:rsidP="00F321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5991">
              <w:rPr>
                <w:rFonts w:ascii="Times New Roman" w:hAnsi="Times New Roman" w:cs="Times New Roman"/>
                <w:sz w:val="24"/>
                <w:szCs w:val="24"/>
              </w:rPr>
              <w:t>008.05.002.64.2</w:t>
            </w:r>
          </w:p>
        </w:tc>
      </w:tr>
      <w:tr w:rsidR="001D5991" w:rsidTr="009F45E9">
        <w:trPr>
          <w:trHeight w:val="508"/>
        </w:trPr>
        <w:tc>
          <w:tcPr>
            <w:tcW w:w="1832" w:type="dxa"/>
          </w:tcPr>
          <w:p w:rsidR="001D5991" w:rsidRPr="001D5991" w:rsidRDefault="001D5991" w:rsidP="001D59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59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0008 </w:t>
            </w:r>
          </w:p>
        </w:tc>
        <w:tc>
          <w:tcPr>
            <w:tcW w:w="1832" w:type="dxa"/>
          </w:tcPr>
          <w:p w:rsidR="001D5991" w:rsidRPr="001D5991" w:rsidRDefault="001D5991" w:rsidP="001D59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5991">
              <w:rPr>
                <w:rFonts w:ascii="Times New Roman" w:hAnsi="Times New Roman" w:cs="Times New Roman"/>
                <w:sz w:val="24"/>
                <w:szCs w:val="24"/>
              </w:rPr>
              <w:t xml:space="preserve">R$3.779,00 </w:t>
            </w:r>
          </w:p>
        </w:tc>
        <w:tc>
          <w:tcPr>
            <w:tcW w:w="1832" w:type="dxa"/>
          </w:tcPr>
          <w:p w:rsidR="001D5991" w:rsidRPr="001D5991" w:rsidRDefault="001D5991" w:rsidP="001D59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5991">
              <w:rPr>
                <w:rFonts w:ascii="Times New Roman" w:hAnsi="Times New Roman" w:cs="Times New Roman"/>
                <w:sz w:val="24"/>
                <w:szCs w:val="24"/>
              </w:rPr>
              <w:t xml:space="preserve">José Nilson de Lima ME. </w:t>
            </w:r>
          </w:p>
        </w:tc>
        <w:tc>
          <w:tcPr>
            <w:tcW w:w="1832" w:type="dxa"/>
          </w:tcPr>
          <w:p w:rsidR="001D5991" w:rsidRPr="001D5991" w:rsidRDefault="001D5991" w:rsidP="001D59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5991">
              <w:rPr>
                <w:rFonts w:ascii="Times New Roman" w:hAnsi="Times New Roman" w:cs="Times New Roman"/>
                <w:sz w:val="24"/>
                <w:szCs w:val="24"/>
              </w:rPr>
              <w:t xml:space="preserve">AA22772308 </w:t>
            </w:r>
          </w:p>
        </w:tc>
        <w:tc>
          <w:tcPr>
            <w:tcW w:w="1834" w:type="dxa"/>
          </w:tcPr>
          <w:p w:rsidR="001D5991" w:rsidRPr="001D5991" w:rsidRDefault="001D5991" w:rsidP="00F321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5991">
              <w:rPr>
                <w:rFonts w:ascii="Times New Roman" w:hAnsi="Times New Roman" w:cs="Times New Roman"/>
                <w:sz w:val="24"/>
                <w:szCs w:val="24"/>
              </w:rPr>
              <w:t>008.05.002.64.2</w:t>
            </w:r>
          </w:p>
        </w:tc>
      </w:tr>
      <w:tr w:rsidR="001D5991" w:rsidTr="009F45E9">
        <w:trPr>
          <w:trHeight w:val="508"/>
        </w:trPr>
        <w:tc>
          <w:tcPr>
            <w:tcW w:w="1832" w:type="dxa"/>
          </w:tcPr>
          <w:p w:rsidR="001D5991" w:rsidRPr="001D5991" w:rsidRDefault="001D5991" w:rsidP="001D59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5991">
              <w:rPr>
                <w:rFonts w:ascii="Times New Roman" w:hAnsi="Times New Roman" w:cs="Times New Roman"/>
                <w:sz w:val="24"/>
                <w:szCs w:val="24"/>
              </w:rPr>
              <w:t xml:space="preserve">0004 </w:t>
            </w:r>
          </w:p>
        </w:tc>
        <w:tc>
          <w:tcPr>
            <w:tcW w:w="1832" w:type="dxa"/>
          </w:tcPr>
          <w:p w:rsidR="001D5991" w:rsidRPr="001D5991" w:rsidRDefault="001D5991" w:rsidP="001D59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5991">
              <w:rPr>
                <w:rFonts w:ascii="Times New Roman" w:hAnsi="Times New Roman" w:cs="Times New Roman"/>
                <w:sz w:val="24"/>
                <w:szCs w:val="24"/>
              </w:rPr>
              <w:t xml:space="preserve">R$2.000,00 </w:t>
            </w:r>
          </w:p>
        </w:tc>
        <w:tc>
          <w:tcPr>
            <w:tcW w:w="1832" w:type="dxa"/>
          </w:tcPr>
          <w:p w:rsidR="001D5991" w:rsidRPr="001D5991" w:rsidRDefault="001D5991" w:rsidP="001D59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5991">
              <w:rPr>
                <w:rFonts w:ascii="Times New Roman" w:hAnsi="Times New Roman" w:cs="Times New Roman"/>
                <w:sz w:val="24"/>
                <w:szCs w:val="24"/>
              </w:rPr>
              <w:t xml:space="preserve">José Nilson de Lima ME. </w:t>
            </w:r>
          </w:p>
        </w:tc>
        <w:tc>
          <w:tcPr>
            <w:tcW w:w="1832" w:type="dxa"/>
          </w:tcPr>
          <w:p w:rsidR="001D5991" w:rsidRPr="001D5991" w:rsidRDefault="001D5991" w:rsidP="001D59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5991">
              <w:rPr>
                <w:rFonts w:ascii="Times New Roman" w:hAnsi="Times New Roman" w:cs="Times New Roman"/>
                <w:sz w:val="24"/>
                <w:szCs w:val="24"/>
              </w:rPr>
              <w:t xml:space="preserve">AA22772304 </w:t>
            </w:r>
          </w:p>
        </w:tc>
        <w:tc>
          <w:tcPr>
            <w:tcW w:w="1834" w:type="dxa"/>
          </w:tcPr>
          <w:p w:rsidR="001D5991" w:rsidRPr="001D5991" w:rsidRDefault="001D5991" w:rsidP="00F321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5991">
              <w:rPr>
                <w:rFonts w:ascii="Times New Roman" w:hAnsi="Times New Roman" w:cs="Times New Roman"/>
                <w:sz w:val="24"/>
                <w:szCs w:val="24"/>
              </w:rPr>
              <w:t>008.05.002.64.2</w:t>
            </w:r>
          </w:p>
        </w:tc>
      </w:tr>
      <w:tr w:rsidR="001D5991" w:rsidTr="009F45E9">
        <w:trPr>
          <w:trHeight w:val="508"/>
        </w:trPr>
        <w:tc>
          <w:tcPr>
            <w:tcW w:w="1832" w:type="dxa"/>
          </w:tcPr>
          <w:p w:rsidR="001D5991" w:rsidRPr="001D5991" w:rsidRDefault="001D5991" w:rsidP="001D59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5991">
              <w:rPr>
                <w:rFonts w:ascii="Times New Roman" w:hAnsi="Times New Roman" w:cs="Times New Roman"/>
                <w:sz w:val="24"/>
                <w:szCs w:val="24"/>
              </w:rPr>
              <w:t xml:space="preserve">0005 </w:t>
            </w:r>
          </w:p>
        </w:tc>
        <w:tc>
          <w:tcPr>
            <w:tcW w:w="1832" w:type="dxa"/>
          </w:tcPr>
          <w:p w:rsidR="001D5991" w:rsidRPr="001D5991" w:rsidRDefault="001D5991" w:rsidP="001D59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5991">
              <w:rPr>
                <w:rFonts w:ascii="Times New Roman" w:hAnsi="Times New Roman" w:cs="Times New Roman"/>
                <w:sz w:val="24"/>
                <w:szCs w:val="24"/>
              </w:rPr>
              <w:t xml:space="preserve">R$6.000,00 </w:t>
            </w:r>
          </w:p>
        </w:tc>
        <w:tc>
          <w:tcPr>
            <w:tcW w:w="1832" w:type="dxa"/>
          </w:tcPr>
          <w:p w:rsidR="001D5991" w:rsidRPr="001D5991" w:rsidRDefault="001D5991" w:rsidP="001D59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5991">
              <w:rPr>
                <w:rFonts w:ascii="Times New Roman" w:hAnsi="Times New Roman" w:cs="Times New Roman"/>
                <w:sz w:val="24"/>
                <w:szCs w:val="24"/>
              </w:rPr>
              <w:t xml:space="preserve">José Nilson de Lima ME. </w:t>
            </w:r>
          </w:p>
        </w:tc>
        <w:tc>
          <w:tcPr>
            <w:tcW w:w="1832" w:type="dxa"/>
          </w:tcPr>
          <w:p w:rsidR="001D5991" w:rsidRPr="001D5991" w:rsidRDefault="001D5991" w:rsidP="001D59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5991">
              <w:rPr>
                <w:rFonts w:ascii="Times New Roman" w:hAnsi="Times New Roman" w:cs="Times New Roman"/>
                <w:sz w:val="24"/>
                <w:szCs w:val="24"/>
              </w:rPr>
              <w:t xml:space="preserve">AA22772305 </w:t>
            </w:r>
          </w:p>
        </w:tc>
        <w:tc>
          <w:tcPr>
            <w:tcW w:w="1834" w:type="dxa"/>
          </w:tcPr>
          <w:p w:rsidR="001D5991" w:rsidRPr="001D5991" w:rsidRDefault="001D5991" w:rsidP="00F321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5991">
              <w:rPr>
                <w:rFonts w:ascii="Times New Roman" w:hAnsi="Times New Roman" w:cs="Times New Roman"/>
                <w:sz w:val="24"/>
                <w:szCs w:val="24"/>
              </w:rPr>
              <w:t>008.05.002.64.2</w:t>
            </w:r>
          </w:p>
        </w:tc>
      </w:tr>
      <w:tr w:rsidR="001D5991" w:rsidTr="009F45E9">
        <w:trPr>
          <w:trHeight w:val="508"/>
        </w:trPr>
        <w:tc>
          <w:tcPr>
            <w:tcW w:w="1832" w:type="dxa"/>
          </w:tcPr>
          <w:p w:rsidR="001D5991" w:rsidRPr="001D5991" w:rsidRDefault="001D5991" w:rsidP="001D59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5991">
              <w:rPr>
                <w:rFonts w:ascii="Times New Roman" w:hAnsi="Times New Roman" w:cs="Times New Roman"/>
                <w:sz w:val="24"/>
                <w:szCs w:val="24"/>
              </w:rPr>
              <w:t xml:space="preserve">0003 </w:t>
            </w:r>
          </w:p>
        </w:tc>
        <w:tc>
          <w:tcPr>
            <w:tcW w:w="1832" w:type="dxa"/>
          </w:tcPr>
          <w:p w:rsidR="001D5991" w:rsidRPr="001D5991" w:rsidRDefault="001D5991" w:rsidP="001D59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5991">
              <w:rPr>
                <w:rFonts w:ascii="Times New Roman" w:hAnsi="Times New Roman" w:cs="Times New Roman"/>
                <w:sz w:val="24"/>
                <w:szCs w:val="24"/>
              </w:rPr>
              <w:t xml:space="preserve">R$6.000,00 </w:t>
            </w:r>
          </w:p>
        </w:tc>
        <w:tc>
          <w:tcPr>
            <w:tcW w:w="1832" w:type="dxa"/>
          </w:tcPr>
          <w:p w:rsidR="001D5991" w:rsidRPr="001D5991" w:rsidRDefault="001D5991" w:rsidP="001D59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5991">
              <w:rPr>
                <w:rFonts w:ascii="Times New Roman" w:hAnsi="Times New Roman" w:cs="Times New Roman"/>
                <w:sz w:val="24"/>
                <w:szCs w:val="24"/>
              </w:rPr>
              <w:t xml:space="preserve">José Nilson de Lima ME. </w:t>
            </w:r>
          </w:p>
        </w:tc>
        <w:tc>
          <w:tcPr>
            <w:tcW w:w="1832" w:type="dxa"/>
          </w:tcPr>
          <w:p w:rsidR="001D5991" w:rsidRPr="001D5991" w:rsidRDefault="001D5991" w:rsidP="001D59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5991">
              <w:rPr>
                <w:rFonts w:ascii="Times New Roman" w:hAnsi="Times New Roman" w:cs="Times New Roman"/>
                <w:sz w:val="24"/>
                <w:szCs w:val="24"/>
              </w:rPr>
              <w:t xml:space="preserve">AA22772303 </w:t>
            </w:r>
          </w:p>
        </w:tc>
        <w:tc>
          <w:tcPr>
            <w:tcW w:w="1834" w:type="dxa"/>
          </w:tcPr>
          <w:p w:rsidR="001D5991" w:rsidRPr="001D5991" w:rsidRDefault="001D5991" w:rsidP="00F321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5991">
              <w:rPr>
                <w:rFonts w:ascii="Times New Roman" w:hAnsi="Times New Roman" w:cs="Times New Roman"/>
                <w:sz w:val="24"/>
                <w:szCs w:val="24"/>
              </w:rPr>
              <w:t>008.05.002.64.2</w:t>
            </w:r>
          </w:p>
        </w:tc>
      </w:tr>
      <w:tr w:rsidR="001D5991" w:rsidTr="009F45E9">
        <w:trPr>
          <w:trHeight w:val="508"/>
        </w:trPr>
        <w:tc>
          <w:tcPr>
            <w:tcW w:w="1832" w:type="dxa"/>
          </w:tcPr>
          <w:p w:rsidR="001D5991" w:rsidRPr="001D5991" w:rsidRDefault="001D5991" w:rsidP="001D5991">
            <w:pPr>
              <w:rPr>
                <w:sz w:val="24"/>
                <w:szCs w:val="24"/>
              </w:rPr>
            </w:pPr>
            <w:r w:rsidRPr="001D5991">
              <w:rPr>
                <w:rFonts w:ascii="Times New Roman" w:hAnsi="Times New Roman" w:cs="Times New Roman"/>
                <w:sz w:val="24"/>
                <w:szCs w:val="24"/>
              </w:rPr>
              <w:t xml:space="preserve">0007 </w:t>
            </w:r>
          </w:p>
        </w:tc>
        <w:tc>
          <w:tcPr>
            <w:tcW w:w="1832" w:type="dxa"/>
          </w:tcPr>
          <w:p w:rsidR="001D5991" w:rsidRPr="001D5991" w:rsidRDefault="001D5991" w:rsidP="001D5991">
            <w:pPr>
              <w:rPr>
                <w:sz w:val="24"/>
                <w:szCs w:val="24"/>
              </w:rPr>
            </w:pPr>
            <w:r w:rsidRPr="001D5991">
              <w:rPr>
                <w:rFonts w:ascii="Times New Roman" w:hAnsi="Times New Roman" w:cs="Times New Roman"/>
                <w:sz w:val="24"/>
                <w:szCs w:val="24"/>
              </w:rPr>
              <w:t xml:space="preserve">R$8.000,00 </w:t>
            </w:r>
          </w:p>
        </w:tc>
        <w:tc>
          <w:tcPr>
            <w:tcW w:w="1832" w:type="dxa"/>
          </w:tcPr>
          <w:p w:rsidR="001D5991" w:rsidRPr="001D5991" w:rsidRDefault="001D5991" w:rsidP="001D5991">
            <w:pPr>
              <w:rPr>
                <w:sz w:val="24"/>
                <w:szCs w:val="24"/>
              </w:rPr>
            </w:pPr>
            <w:r w:rsidRPr="001D5991">
              <w:rPr>
                <w:rFonts w:ascii="Times New Roman" w:hAnsi="Times New Roman" w:cs="Times New Roman"/>
                <w:sz w:val="24"/>
                <w:szCs w:val="24"/>
              </w:rPr>
              <w:t xml:space="preserve">José Nilson de Lima ME. </w:t>
            </w:r>
          </w:p>
        </w:tc>
        <w:tc>
          <w:tcPr>
            <w:tcW w:w="1832" w:type="dxa"/>
          </w:tcPr>
          <w:p w:rsidR="001D5991" w:rsidRPr="001D5991" w:rsidRDefault="001D5991" w:rsidP="001D5991">
            <w:pPr>
              <w:rPr>
                <w:sz w:val="24"/>
                <w:szCs w:val="24"/>
              </w:rPr>
            </w:pPr>
            <w:r w:rsidRPr="001D5991">
              <w:rPr>
                <w:rFonts w:ascii="Times New Roman" w:hAnsi="Times New Roman" w:cs="Times New Roman"/>
                <w:sz w:val="24"/>
                <w:szCs w:val="24"/>
              </w:rPr>
              <w:t xml:space="preserve">AA22772307 </w:t>
            </w:r>
          </w:p>
        </w:tc>
        <w:tc>
          <w:tcPr>
            <w:tcW w:w="1834" w:type="dxa"/>
          </w:tcPr>
          <w:p w:rsidR="001D5991" w:rsidRPr="001D5991" w:rsidRDefault="001D5991" w:rsidP="00F32148">
            <w:pPr>
              <w:rPr>
                <w:sz w:val="24"/>
                <w:szCs w:val="24"/>
              </w:rPr>
            </w:pPr>
            <w:r w:rsidRPr="001D5991">
              <w:rPr>
                <w:rFonts w:ascii="Times New Roman" w:hAnsi="Times New Roman" w:cs="Times New Roman"/>
                <w:sz w:val="24"/>
                <w:szCs w:val="24"/>
              </w:rPr>
              <w:t>008.05.002.64.2</w:t>
            </w:r>
          </w:p>
        </w:tc>
      </w:tr>
      <w:tr w:rsidR="001D5991" w:rsidTr="009F45E9">
        <w:trPr>
          <w:trHeight w:val="508"/>
        </w:trPr>
        <w:tc>
          <w:tcPr>
            <w:tcW w:w="1832" w:type="dxa"/>
          </w:tcPr>
          <w:p w:rsidR="001D5991" w:rsidRPr="001D5991" w:rsidRDefault="001D5991" w:rsidP="001D59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59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3532 </w:t>
            </w:r>
          </w:p>
        </w:tc>
        <w:tc>
          <w:tcPr>
            <w:tcW w:w="1832" w:type="dxa"/>
          </w:tcPr>
          <w:p w:rsidR="001D5991" w:rsidRPr="001D5991" w:rsidRDefault="001D5991" w:rsidP="001D59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59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R$6.845,00 </w:t>
            </w:r>
          </w:p>
        </w:tc>
        <w:tc>
          <w:tcPr>
            <w:tcW w:w="1832" w:type="dxa"/>
          </w:tcPr>
          <w:p w:rsidR="001D5991" w:rsidRPr="001D5991" w:rsidRDefault="001D5991" w:rsidP="001D59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59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Central de Papeis </w:t>
            </w:r>
          </w:p>
        </w:tc>
        <w:tc>
          <w:tcPr>
            <w:tcW w:w="1832" w:type="dxa"/>
          </w:tcPr>
          <w:p w:rsidR="001D5991" w:rsidRPr="001D5991" w:rsidRDefault="001D5991" w:rsidP="001D59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59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AA25931132 </w:t>
            </w:r>
          </w:p>
        </w:tc>
        <w:tc>
          <w:tcPr>
            <w:tcW w:w="1834" w:type="dxa"/>
          </w:tcPr>
          <w:p w:rsidR="001D5991" w:rsidRPr="001D5991" w:rsidRDefault="001D5991" w:rsidP="00F321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59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001.04.061.25.6</w:t>
            </w:r>
          </w:p>
        </w:tc>
      </w:tr>
      <w:tr w:rsidR="001D5991" w:rsidTr="009F45E9">
        <w:trPr>
          <w:trHeight w:val="508"/>
        </w:trPr>
        <w:tc>
          <w:tcPr>
            <w:tcW w:w="1832" w:type="dxa"/>
          </w:tcPr>
          <w:p w:rsidR="001D5991" w:rsidRPr="001D5991" w:rsidRDefault="001D5991" w:rsidP="001D5991">
            <w:pPr>
              <w:rPr>
                <w:sz w:val="24"/>
                <w:szCs w:val="24"/>
              </w:rPr>
            </w:pPr>
            <w:r w:rsidRPr="001D59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5562 </w:t>
            </w:r>
          </w:p>
        </w:tc>
        <w:tc>
          <w:tcPr>
            <w:tcW w:w="1832" w:type="dxa"/>
          </w:tcPr>
          <w:p w:rsidR="001D5991" w:rsidRPr="001D5991" w:rsidRDefault="001D5991" w:rsidP="001D5991">
            <w:pPr>
              <w:rPr>
                <w:sz w:val="24"/>
                <w:szCs w:val="24"/>
              </w:rPr>
            </w:pPr>
            <w:r w:rsidRPr="001D59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R$16.000,00 </w:t>
            </w:r>
          </w:p>
        </w:tc>
        <w:tc>
          <w:tcPr>
            <w:tcW w:w="1832" w:type="dxa"/>
          </w:tcPr>
          <w:p w:rsidR="001D5991" w:rsidRPr="001D5991" w:rsidRDefault="001D5991" w:rsidP="001D5991">
            <w:pPr>
              <w:rPr>
                <w:sz w:val="24"/>
                <w:szCs w:val="24"/>
              </w:rPr>
            </w:pPr>
            <w:r w:rsidRPr="001D59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Central de Papeis </w:t>
            </w:r>
          </w:p>
        </w:tc>
        <w:tc>
          <w:tcPr>
            <w:tcW w:w="1832" w:type="dxa"/>
          </w:tcPr>
          <w:p w:rsidR="001D5991" w:rsidRPr="001D5991" w:rsidRDefault="001D5991" w:rsidP="001D5991">
            <w:pPr>
              <w:rPr>
                <w:sz w:val="24"/>
                <w:szCs w:val="24"/>
              </w:rPr>
            </w:pPr>
            <w:r w:rsidRPr="001D59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AA25945126 </w:t>
            </w:r>
          </w:p>
        </w:tc>
        <w:tc>
          <w:tcPr>
            <w:tcW w:w="1834" w:type="dxa"/>
          </w:tcPr>
          <w:p w:rsidR="001D5991" w:rsidRPr="001D5991" w:rsidRDefault="001D5991" w:rsidP="00F32148">
            <w:pPr>
              <w:rPr>
                <w:sz w:val="24"/>
                <w:szCs w:val="24"/>
              </w:rPr>
            </w:pPr>
            <w:r w:rsidRPr="001D59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001.04.084.52.0</w:t>
            </w:r>
          </w:p>
        </w:tc>
      </w:tr>
    </w:tbl>
    <w:p w:rsidR="00C06F9E" w:rsidRDefault="00C06F9E" w:rsidP="00C06F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5991" w:rsidRPr="001D5991" w:rsidRDefault="001D5991" w:rsidP="001D5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1D5991">
        <w:rPr>
          <w:rFonts w:ascii="Times New Roman" w:hAnsi="Times New Roman" w:cs="Times New Roman"/>
          <w:color w:val="333333"/>
          <w:sz w:val="24"/>
          <w:szCs w:val="24"/>
        </w:rPr>
        <w:t>18. Submetidas as informações do item anterior à verificação da Secretaria do Estado da Fazenda, foi constatado que “(...) os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D5991">
        <w:rPr>
          <w:rFonts w:ascii="Times New Roman" w:hAnsi="Times New Roman" w:cs="Times New Roman"/>
          <w:color w:val="333333"/>
          <w:sz w:val="24"/>
          <w:szCs w:val="24"/>
        </w:rPr>
        <w:t xml:space="preserve">referidos documentos fiscais, tabelados para as empresas de José Ilson Silva Lima </w:t>
      </w:r>
      <w:proofErr w:type="spellStart"/>
      <w:r w:rsidRPr="001D5991">
        <w:rPr>
          <w:rFonts w:ascii="Times New Roman" w:hAnsi="Times New Roman" w:cs="Times New Roman"/>
          <w:color w:val="333333"/>
          <w:sz w:val="24"/>
          <w:szCs w:val="24"/>
        </w:rPr>
        <w:t>Ltda</w:t>
      </w:r>
      <w:proofErr w:type="spellEnd"/>
      <w:r w:rsidRPr="001D5991">
        <w:rPr>
          <w:rFonts w:ascii="Times New Roman" w:hAnsi="Times New Roman" w:cs="Times New Roman"/>
          <w:color w:val="333333"/>
          <w:sz w:val="24"/>
          <w:szCs w:val="24"/>
        </w:rPr>
        <w:t xml:space="preserve"> e José Nilson de Lima ME, estão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D5991">
        <w:rPr>
          <w:rFonts w:ascii="Times New Roman" w:hAnsi="Times New Roman" w:cs="Times New Roman"/>
          <w:color w:val="333333"/>
          <w:sz w:val="24"/>
          <w:szCs w:val="24"/>
        </w:rPr>
        <w:t>condizentes no que se refere à numeração das Notas Fiscais, Selo Fiscal e AIDF. Entretanto, para a empresa Central de Papéis,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D5991">
        <w:rPr>
          <w:rFonts w:ascii="Times New Roman" w:hAnsi="Times New Roman" w:cs="Times New Roman"/>
          <w:color w:val="333333"/>
          <w:sz w:val="24"/>
          <w:szCs w:val="24"/>
        </w:rPr>
        <w:t>diante ‘Consulta de Dados de Nota Fiscal’ (fls. 24/25) foram confrontados números de ‘selos’ com AIDF, e nenhum condiz com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D5991">
        <w:rPr>
          <w:rFonts w:ascii="Times New Roman" w:hAnsi="Times New Roman" w:cs="Times New Roman"/>
          <w:color w:val="333333"/>
          <w:sz w:val="24"/>
          <w:szCs w:val="24"/>
        </w:rPr>
        <w:t>parâmetros relacionados (...)” (TC-14052/2017, fl. 04), desta forma, fica caracterizada a irregularidade apontada no item anterior,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D5991">
        <w:rPr>
          <w:rFonts w:ascii="Times New Roman" w:hAnsi="Times New Roman" w:cs="Times New Roman"/>
          <w:color w:val="333333"/>
          <w:sz w:val="24"/>
          <w:szCs w:val="24"/>
        </w:rPr>
        <w:t xml:space="preserve">no patamar de </w:t>
      </w:r>
      <w:r w:rsidRPr="001D5991">
        <w:rPr>
          <w:rFonts w:ascii="Times New Roman" w:hAnsi="Times New Roman" w:cs="Times New Roman"/>
          <w:b/>
          <w:bCs/>
          <w:color w:val="333333"/>
          <w:sz w:val="24"/>
          <w:szCs w:val="24"/>
        </w:rPr>
        <w:t>R$ 22.845,00</w:t>
      </w:r>
      <w:r w:rsidRPr="001D5991">
        <w:rPr>
          <w:rFonts w:ascii="Times New Roman" w:hAnsi="Times New Roman" w:cs="Times New Roman"/>
          <w:color w:val="333333"/>
          <w:sz w:val="24"/>
          <w:szCs w:val="24"/>
        </w:rPr>
        <w:t>, concorrendo, em tese, dentre outros, o ex-prefeito na conduta (crime contra a ordem tributária)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D5991">
        <w:rPr>
          <w:rFonts w:ascii="Times New Roman" w:hAnsi="Times New Roman" w:cs="Times New Roman"/>
          <w:color w:val="333333"/>
          <w:sz w:val="24"/>
          <w:szCs w:val="24"/>
        </w:rPr>
        <w:t xml:space="preserve">prevista no </w:t>
      </w:r>
      <w:r w:rsidRPr="001D5991">
        <w:rPr>
          <w:rFonts w:ascii="Times New Roman" w:hAnsi="Times New Roman" w:cs="Times New Roman"/>
          <w:b/>
          <w:bCs/>
          <w:color w:val="333333"/>
          <w:sz w:val="24"/>
          <w:szCs w:val="24"/>
        </w:rPr>
        <w:t>art. 1º, III, da Lei n.º 8.137/90.</w:t>
      </w:r>
    </w:p>
    <w:p w:rsidR="001D5991" w:rsidRDefault="001D5991" w:rsidP="001D5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D5991">
        <w:rPr>
          <w:rFonts w:ascii="Times New Roman" w:hAnsi="Times New Roman" w:cs="Times New Roman"/>
          <w:color w:val="333333"/>
          <w:sz w:val="24"/>
          <w:szCs w:val="24"/>
        </w:rPr>
        <w:t>19. A equipe de auditoria também identificou (rol abaixo) que a municipalidade não efetuou os devidos descontos quanto ao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D5991">
        <w:rPr>
          <w:rFonts w:ascii="Times New Roman" w:hAnsi="Times New Roman" w:cs="Times New Roman"/>
          <w:color w:val="333333"/>
          <w:sz w:val="24"/>
          <w:szCs w:val="24"/>
        </w:rPr>
        <w:t>Imposto Sobre Serviço – ISS, bem como ao Imposto de Renda – IR (item 4.5, fls. 14 e 15), embora não haja nenhuma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D5991">
        <w:rPr>
          <w:rFonts w:ascii="Times New Roman" w:hAnsi="Times New Roman" w:cs="Times New Roman"/>
          <w:color w:val="333333"/>
          <w:sz w:val="24"/>
          <w:szCs w:val="24"/>
        </w:rPr>
        <w:t>comprovação documental, ainda que indiciária, do que é afirmado para que se chegasse a esta conclusão.</w:t>
      </w:r>
    </w:p>
    <w:p w:rsidR="001D5991" w:rsidRDefault="001D5991" w:rsidP="001D5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728"/>
        <w:gridCol w:w="1729"/>
        <w:gridCol w:w="1729"/>
        <w:gridCol w:w="1729"/>
        <w:gridCol w:w="1729"/>
      </w:tblGrid>
      <w:tr w:rsidR="0006620B" w:rsidTr="00C5491E">
        <w:tc>
          <w:tcPr>
            <w:tcW w:w="1728" w:type="dxa"/>
          </w:tcPr>
          <w:p w:rsidR="0006620B" w:rsidRPr="0006620B" w:rsidRDefault="0006620B" w:rsidP="00C549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620B">
              <w:rPr>
                <w:rFonts w:ascii="Times New Roman" w:hAnsi="Times New Roman" w:cs="Times New Roman"/>
                <w:sz w:val="24"/>
                <w:szCs w:val="24"/>
              </w:rPr>
              <w:t xml:space="preserve">Empenho n.º </w:t>
            </w:r>
          </w:p>
        </w:tc>
        <w:tc>
          <w:tcPr>
            <w:tcW w:w="1729" w:type="dxa"/>
          </w:tcPr>
          <w:p w:rsidR="0006620B" w:rsidRPr="0006620B" w:rsidRDefault="0006620B" w:rsidP="00C549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620B">
              <w:rPr>
                <w:rFonts w:ascii="Times New Roman" w:hAnsi="Times New Roman" w:cs="Times New Roman"/>
                <w:sz w:val="24"/>
                <w:szCs w:val="24"/>
              </w:rPr>
              <w:t xml:space="preserve">Objeto </w:t>
            </w:r>
          </w:p>
        </w:tc>
        <w:tc>
          <w:tcPr>
            <w:tcW w:w="1729" w:type="dxa"/>
          </w:tcPr>
          <w:p w:rsidR="0006620B" w:rsidRPr="0006620B" w:rsidRDefault="0006620B" w:rsidP="00C549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620B">
              <w:rPr>
                <w:rFonts w:ascii="Times New Roman" w:hAnsi="Times New Roman" w:cs="Times New Roman"/>
                <w:sz w:val="24"/>
                <w:szCs w:val="24"/>
              </w:rPr>
              <w:t xml:space="preserve">IR </w:t>
            </w:r>
          </w:p>
        </w:tc>
        <w:tc>
          <w:tcPr>
            <w:tcW w:w="1729" w:type="dxa"/>
          </w:tcPr>
          <w:p w:rsidR="0006620B" w:rsidRPr="0006620B" w:rsidRDefault="0006620B" w:rsidP="00C549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620B">
              <w:rPr>
                <w:rFonts w:ascii="Times New Roman" w:hAnsi="Times New Roman" w:cs="Times New Roman"/>
                <w:sz w:val="24"/>
                <w:szCs w:val="24"/>
              </w:rPr>
              <w:t xml:space="preserve">ISS </w:t>
            </w:r>
          </w:p>
        </w:tc>
        <w:tc>
          <w:tcPr>
            <w:tcW w:w="1729" w:type="dxa"/>
          </w:tcPr>
          <w:p w:rsidR="0006620B" w:rsidRPr="0006620B" w:rsidRDefault="0006620B" w:rsidP="00C549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620B">
              <w:rPr>
                <w:rFonts w:ascii="Times New Roman" w:hAnsi="Times New Roman" w:cs="Times New Roman"/>
                <w:sz w:val="24"/>
                <w:szCs w:val="24"/>
              </w:rPr>
              <w:t>Valor (R$)</w:t>
            </w:r>
          </w:p>
        </w:tc>
      </w:tr>
      <w:tr w:rsidR="0006620B" w:rsidTr="00C5491E">
        <w:tc>
          <w:tcPr>
            <w:tcW w:w="1728" w:type="dxa"/>
          </w:tcPr>
          <w:p w:rsidR="0006620B" w:rsidRPr="0006620B" w:rsidRDefault="0006620B" w:rsidP="00C549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620B">
              <w:rPr>
                <w:rFonts w:ascii="Times New Roman" w:hAnsi="Times New Roman" w:cs="Times New Roman"/>
                <w:sz w:val="24"/>
                <w:szCs w:val="24"/>
              </w:rPr>
              <w:t xml:space="preserve">149 </w:t>
            </w:r>
          </w:p>
        </w:tc>
        <w:tc>
          <w:tcPr>
            <w:tcW w:w="1729" w:type="dxa"/>
          </w:tcPr>
          <w:p w:rsidR="0006620B" w:rsidRPr="0006620B" w:rsidRDefault="0006620B" w:rsidP="00C549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620B">
              <w:rPr>
                <w:rFonts w:ascii="Times New Roman" w:hAnsi="Times New Roman" w:cs="Times New Roman"/>
                <w:sz w:val="24"/>
                <w:szCs w:val="24"/>
              </w:rPr>
              <w:t xml:space="preserve">Prestação de Serviço </w:t>
            </w:r>
          </w:p>
        </w:tc>
        <w:tc>
          <w:tcPr>
            <w:tcW w:w="1729" w:type="dxa"/>
          </w:tcPr>
          <w:p w:rsidR="0006620B" w:rsidRPr="0006620B" w:rsidRDefault="0006620B" w:rsidP="00C549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620B">
              <w:rPr>
                <w:rFonts w:ascii="Times New Roman" w:hAnsi="Times New Roman" w:cs="Times New Roman"/>
                <w:sz w:val="24"/>
                <w:szCs w:val="24"/>
              </w:rPr>
              <w:t xml:space="preserve">-0- </w:t>
            </w:r>
          </w:p>
        </w:tc>
        <w:tc>
          <w:tcPr>
            <w:tcW w:w="1729" w:type="dxa"/>
          </w:tcPr>
          <w:p w:rsidR="0006620B" w:rsidRPr="0006620B" w:rsidRDefault="0006620B" w:rsidP="00C549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620B">
              <w:rPr>
                <w:rFonts w:ascii="Times New Roman" w:hAnsi="Times New Roman" w:cs="Times New Roman"/>
                <w:sz w:val="24"/>
                <w:szCs w:val="24"/>
              </w:rPr>
              <w:t xml:space="preserve">-0- </w:t>
            </w:r>
          </w:p>
        </w:tc>
        <w:tc>
          <w:tcPr>
            <w:tcW w:w="1729" w:type="dxa"/>
          </w:tcPr>
          <w:p w:rsidR="0006620B" w:rsidRPr="0006620B" w:rsidRDefault="0006620B" w:rsidP="00C549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620B">
              <w:rPr>
                <w:rFonts w:ascii="Times New Roman" w:hAnsi="Times New Roman" w:cs="Times New Roman"/>
                <w:sz w:val="24"/>
                <w:szCs w:val="24"/>
              </w:rPr>
              <w:t>3.270,00</w:t>
            </w:r>
          </w:p>
        </w:tc>
      </w:tr>
      <w:tr w:rsidR="0006620B" w:rsidTr="00C5491E">
        <w:tc>
          <w:tcPr>
            <w:tcW w:w="1728" w:type="dxa"/>
          </w:tcPr>
          <w:p w:rsidR="0006620B" w:rsidRPr="0006620B" w:rsidRDefault="0006620B" w:rsidP="00C549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620B">
              <w:rPr>
                <w:rFonts w:ascii="Times New Roman" w:hAnsi="Times New Roman" w:cs="Times New Roman"/>
                <w:sz w:val="24"/>
                <w:szCs w:val="24"/>
              </w:rPr>
              <w:t xml:space="preserve">92 </w:t>
            </w:r>
          </w:p>
        </w:tc>
        <w:tc>
          <w:tcPr>
            <w:tcW w:w="1729" w:type="dxa"/>
          </w:tcPr>
          <w:p w:rsidR="0006620B" w:rsidRPr="0006620B" w:rsidRDefault="0006620B" w:rsidP="00C549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620B">
              <w:rPr>
                <w:rFonts w:ascii="Times New Roman" w:hAnsi="Times New Roman" w:cs="Times New Roman"/>
                <w:sz w:val="24"/>
                <w:szCs w:val="24"/>
              </w:rPr>
              <w:t xml:space="preserve">Prestação de Serviço </w:t>
            </w:r>
          </w:p>
        </w:tc>
        <w:tc>
          <w:tcPr>
            <w:tcW w:w="1729" w:type="dxa"/>
          </w:tcPr>
          <w:p w:rsidR="0006620B" w:rsidRPr="0006620B" w:rsidRDefault="0006620B" w:rsidP="00C549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620B">
              <w:rPr>
                <w:rFonts w:ascii="Times New Roman" w:hAnsi="Times New Roman" w:cs="Times New Roman"/>
                <w:sz w:val="24"/>
                <w:szCs w:val="24"/>
              </w:rPr>
              <w:t>-0- -</w:t>
            </w:r>
          </w:p>
        </w:tc>
        <w:tc>
          <w:tcPr>
            <w:tcW w:w="1729" w:type="dxa"/>
          </w:tcPr>
          <w:p w:rsidR="0006620B" w:rsidRPr="0006620B" w:rsidRDefault="0006620B" w:rsidP="00C549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620B">
              <w:rPr>
                <w:rFonts w:ascii="Times New Roman" w:hAnsi="Times New Roman" w:cs="Times New Roman"/>
                <w:sz w:val="24"/>
                <w:szCs w:val="24"/>
              </w:rPr>
              <w:t xml:space="preserve">-0- </w:t>
            </w:r>
          </w:p>
        </w:tc>
        <w:tc>
          <w:tcPr>
            <w:tcW w:w="1729" w:type="dxa"/>
          </w:tcPr>
          <w:p w:rsidR="0006620B" w:rsidRPr="0006620B" w:rsidRDefault="0006620B" w:rsidP="00C549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620B">
              <w:rPr>
                <w:rFonts w:ascii="Times New Roman" w:hAnsi="Times New Roman" w:cs="Times New Roman"/>
                <w:sz w:val="24"/>
                <w:szCs w:val="24"/>
              </w:rPr>
              <w:t>15.000,00</w:t>
            </w:r>
          </w:p>
        </w:tc>
      </w:tr>
      <w:tr w:rsidR="0006620B" w:rsidTr="00C5491E">
        <w:tc>
          <w:tcPr>
            <w:tcW w:w="1728" w:type="dxa"/>
          </w:tcPr>
          <w:p w:rsidR="0006620B" w:rsidRPr="0006620B" w:rsidRDefault="0006620B" w:rsidP="00C549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620B">
              <w:rPr>
                <w:rFonts w:ascii="Times New Roman" w:hAnsi="Times New Roman" w:cs="Times New Roman"/>
                <w:sz w:val="24"/>
                <w:szCs w:val="24"/>
              </w:rPr>
              <w:t xml:space="preserve">226 </w:t>
            </w:r>
          </w:p>
        </w:tc>
        <w:tc>
          <w:tcPr>
            <w:tcW w:w="1729" w:type="dxa"/>
          </w:tcPr>
          <w:p w:rsidR="0006620B" w:rsidRPr="0006620B" w:rsidRDefault="0006620B" w:rsidP="00C549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620B">
              <w:rPr>
                <w:rFonts w:ascii="Times New Roman" w:hAnsi="Times New Roman" w:cs="Times New Roman"/>
                <w:sz w:val="24"/>
                <w:szCs w:val="24"/>
              </w:rPr>
              <w:t xml:space="preserve">Prestação de Serviço </w:t>
            </w:r>
          </w:p>
        </w:tc>
        <w:tc>
          <w:tcPr>
            <w:tcW w:w="1729" w:type="dxa"/>
          </w:tcPr>
          <w:p w:rsidR="0006620B" w:rsidRPr="0006620B" w:rsidRDefault="0006620B" w:rsidP="00C549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620B">
              <w:rPr>
                <w:rFonts w:ascii="Times New Roman" w:hAnsi="Times New Roman" w:cs="Times New Roman"/>
                <w:sz w:val="24"/>
                <w:szCs w:val="24"/>
              </w:rPr>
              <w:t xml:space="preserve">-0- </w:t>
            </w:r>
          </w:p>
        </w:tc>
        <w:tc>
          <w:tcPr>
            <w:tcW w:w="1729" w:type="dxa"/>
          </w:tcPr>
          <w:p w:rsidR="0006620B" w:rsidRPr="0006620B" w:rsidRDefault="0006620B" w:rsidP="00C549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620B">
              <w:rPr>
                <w:rFonts w:ascii="Times New Roman" w:hAnsi="Times New Roman" w:cs="Times New Roman"/>
                <w:sz w:val="24"/>
                <w:szCs w:val="24"/>
              </w:rPr>
              <w:t xml:space="preserve">-0- </w:t>
            </w:r>
          </w:p>
        </w:tc>
        <w:tc>
          <w:tcPr>
            <w:tcW w:w="1729" w:type="dxa"/>
          </w:tcPr>
          <w:p w:rsidR="0006620B" w:rsidRPr="0006620B" w:rsidRDefault="0006620B" w:rsidP="00C549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620B">
              <w:rPr>
                <w:rFonts w:ascii="Times New Roman" w:hAnsi="Times New Roman" w:cs="Times New Roman"/>
                <w:sz w:val="24"/>
                <w:szCs w:val="24"/>
              </w:rPr>
              <w:t>3.789,00</w:t>
            </w:r>
          </w:p>
        </w:tc>
      </w:tr>
      <w:tr w:rsidR="0006620B" w:rsidTr="00C5491E">
        <w:tc>
          <w:tcPr>
            <w:tcW w:w="1728" w:type="dxa"/>
          </w:tcPr>
          <w:p w:rsidR="0006620B" w:rsidRPr="0006620B" w:rsidRDefault="0006620B" w:rsidP="00C549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620B">
              <w:rPr>
                <w:rFonts w:ascii="Times New Roman" w:hAnsi="Times New Roman" w:cs="Times New Roman"/>
                <w:sz w:val="24"/>
                <w:szCs w:val="24"/>
              </w:rPr>
              <w:t xml:space="preserve">630 </w:t>
            </w:r>
          </w:p>
        </w:tc>
        <w:tc>
          <w:tcPr>
            <w:tcW w:w="1729" w:type="dxa"/>
          </w:tcPr>
          <w:p w:rsidR="0006620B" w:rsidRPr="0006620B" w:rsidRDefault="0006620B" w:rsidP="00C549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620B">
              <w:rPr>
                <w:rFonts w:ascii="Times New Roman" w:hAnsi="Times New Roman" w:cs="Times New Roman"/>
                <w:sz w:val="24"/>
                <w:szCs w:val="24"/>
              </w:rPr>
              <w:t xml:space="preserve">Prestação de Serviço </w:t>
            </w:r>
          </w:p>
        </w:tc>
        <w:tc>
          <w:tcPr>
            <w:tcW w:w="1729" w:type="dxa"/>
          </w:tcPr>
          <w:p w:rsidR="0006620B" w:rsidRPr="0006620B" w:rsidRDefault="0006620B" w:rsidP="00C549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620B">
              <w:rPr>
                <w:rFonts w:ascii="Times New Roman" w:hAnsi="Times New Roman" w:cs="Times New Roman"/>
                <w:sz w:val="24"/>
                <w:szCs w:val="24"/>
              </w:rPr>
              <w:t xml:space="preserve">Isento </w:t>
            </w:r>
          </w:p>
        </w:tc>
        <w:tc>
          <w:tcPr>
            <w:tcW w:w="1729" w:type="dxa"/>
          </w:tcPr>
          <w:p w:rsidR="0006620B" w:rsidRPr="0006620B" w:rsidRDefault="0006620B" w:rsidP="00C549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620B">
              <w:rPr>
                <w:rFonts w:ascii="Times New Roman" w:hAnsi="Times New Roman" w:cs="Times New Roman"/>
                <w:sz w:val="24"/>
                <w:szCs w:val="24"/>
              </w:rPr>
              <w:t xml:space="preserve">-0- </w:t>
            </w:r>
          </w:p>
        </w:tc>
        <w:tc>
          <w:tcPr>
            <w:tcW w:w="1729" w:type="dxa"/>
          </w:tcPr>
          <w:p w:rsidR="0006620B" w:rsidRPr="0006620B" w:rsidRDefault="0006620B" w:rsidP="00C549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620B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06620B" w:rsidTr="00C5491E">
        <w:tc>
          <w:tcPr>
            <w:tcW w:w="1728" w:type="dxa"/>
          </w:tcPr>
          <w:p w:rsidR="0006620B" w:rsidRPr="0006620B" w:rsidRDefault="0006620B" w:rsidP="00C549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620B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</w:p>
        </w:tc>
        <w:tc>
          <w:tcPr>
            <w:tcW w:w="1729" w:type="dxa"/>
          </w:tcPr>
          <w:p w:rsidR="0006620B" w:rsidRPr="0006620B" w:rsidRDefault="0006620B" w:rsidP="00C549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620B">
              <w:rPr>
                <w:rFonts w:ascii="Times New Roman" w:hAnsi="Times New Roman" w:cs="Times New Roman"/>
                <w:sz w:val="24"/>
                <w:szCs w:val="24"/>
              </w:rPr>
              <w:t xml:space="preserve">Prestação de Serviço </w:t>
            </w:r>
          </w:p>
        </w:tc>
        <w:tc>
          <w:tcPr>
            <w:tcW w:w="1729" w:type="dxa"/>
          </w:tcPr>
          <w:p w:rsidR="0006620B" w:rsidRPr="0006620B" w:rsidRDefault="0006620B" w:rsidP="00C549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620B">
              <w:rPr>
                <w:rFonts w:ascii="Times New Roman" w:hAnsi="Times New Roman" w:cs="Times New Roman"/>
                <w:sz w:val="24"/>
                <w:szCs w:val="24"/>
              </w:rPr>
              <w:t xml:space="preserve">-0- </w:t>
            </w:r>
          </w:p>
        </w:tc>
        <w:tc>
          <w:tcPr>
            <w:tcW w:w="1729" w:type="dxa"/>
          </w:tcPr>
          <w:p w:rsidR="0006620B" w:rsidRPr="0006620B" w:rsidRDefault="0006620B" w:rsidP="00C549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620B">
              <w:rPr>
                <w:rFonts w:ascii="Times New Roman" w:hAnsi="Times New Roman" w:cs="Times New Roman"/>
                <w:sz w:val="24"/>
                <w:szCs w:val="24"/>
              </w:rPr>
              <w:t xml:space="preserve">-0- </w:t>
            </w:r>
          </w:p>
        </w:tc>
        <w:tc>
          <w:tcPr>
            <w:tcW w:w="1729" w:type="dxa"/>
          </w:tcPr>
          <w:p w:rsidR="0006620B" w:rsidRPr="0006620B" w:rsidRDefault="0006620B" w:rsidP="00C549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620B">
              <w:rPr>
                <w:rFonts w:ascii="Times New Roman" w:hAnsi="Times New Roman" w:cs="Times New Roman"/>
                <w:sz w:val="24"/>
                <w:szCs w:val="24"/>
              </w:rPr>
              <w:t>7.400,00</w:t>
            </w:r>
          </w:p>
        </w:tc>
      </w:tr>
      <w:tr w:rsidR="0006620B" w:rsidTr="00C5491E">
        <w:tc>
          <w:tcPr>
            <w:tcW w:w="1728" w:type="dxa"/>
          </w:tcPr>
          <w:p w:rsidR="0006620B" w:rsidRPr="0006620B" w:rsidRDefault="0006620B" w:rsidP="00C549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620B">
              <w:rPr>
                <w:rFonts w:ascii="Times New Roman" w:hAnsi="Times New Roman" w:cs="Times New Roman"/>
                <w:sz w:val="24"/>
                <w:szCs w:val="24"/>
              </w:rPr>
              <w:t xml:space="preserve">226 </w:t>
            </w:r>
          </w:p>
        </w:tc>
        <w:tc>
          <w:tcPr>
            <w:tcW w:w="1729" w:type="dxa"/>
          </w:tcPr>
          <w:p w:rsidR="0006620B" w:rsidRPr="0006620B" w:rsidRDefault="0006620B" w:rsidP="00C549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620B">
              <w:rPr>
                <w:rFonts w:ascii="Times New Roman" w:hAnsi="Times New Roman" w:cs="Times New Roman"/>
                <w:sz w:val="24"/>
                <w:szCs w:val="24"/>
              </w:rPr>
              <w:t xml:space="preserve">Prestação de Serviço </w:t>
            </w:r>
          </w:p>
        </w:tc>
        <w:tc>
          <w:tcPr>
            <w:tcW w:w="1729" w:type="dxa"/>
          </w:tcPr>
          <w:p w:rsidR="0006620B" w:rsidRPr="0006620B" w:rsidRDefault="0006620B" w:rsidP="00C549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620B">
              <w:rPr>
                <w:rFonts w:ascii="Times New Roman" w:hAnsi="Times New Roman" w:cs="Times New Roman"/>
                <w:sz w:val="24"/>
                <w:szCs w:val="24"/>
              </w:rPr>
              <w:t xml:space="preserve">-0- </w:t>
            </w:r>
          </w:p>
        </w:tc>
        <w:tc>
          <w:tcPr>
            <w:tcW w:w="1729" w:type="dxa"/>
          </w:tcPr>
          <w:p w:rsidR="0006620B" w:rsidRPr="0006620B" w:rsidRDefault="0006620B" w:rsidP="00C549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620B">
              <w:rPr>
                <w:rFonts w:ascii="Times New Roman" w:hAnsi="Times New Roman" w:cs="Times New Roman"/>
                <w:sz w:val="24"/>
                <w:szCs w:val="24"/>
              </w:rPr>
              <w:t xml:space="preserve">-0- </w:t>
            </w:r>
          </w:p>
        </w:tc>
        <w:tc>
          <w:tcPr>
            <w:tcW w:w="1729" w:type="dxa"/>
          </w:tcPr>
          <w:p w:rsidR="0006620B" w:rsidRPr="0006620B" w:rsidRDefault="0006620B" w:rsidP="00C549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620B">
              <w:rPr>
                <w:rFonts w:ascii="Times New Roman" w:hAnsi="Times New Roman" w:cs="Times New Roman"/>
                <w:sz w:val="24"/>
                <w:szCs w:val="24"/>
              </w:rPr>
              <w:t>3.789,00</w:t>
            </w:r>
          </w:p>
        </w:tc>
      </w:tr>
      <w:tr w:rsidR="0006620B" w:rsidTr="00C5491E">
        <w:tc>
          <w:tcPr>
            <w:tcW w:w="1728" w:type="dxa"/>
          </w:tcPr>
          <w:p w:rsidR="0006620B" w:rsidRPr="0006620B" w:rsidRDefault="0006620B" w:rsidP="00C5491E">
            <w:pPr>
              <w:rPr>
                <w:sz w:val="24"/>
                <w:szCs w:val="24"/>
              </w:rPr>
            </w:pPr>
            <w:r w:rsidRPr="0006620B">
              <w:rPr>
                <w:rFonts w:ascii="Times New Roman" w:hAnsi="Times New Roman" w:cs="Times New Roman"/>
                <w:sz w:val="24"/>
                <w:szCs w:val="24"/>
              </w:rPr>
              <w:t xml:space="preserve">504 </w:t>
            </w:r>
          </w:p>
        </w:tc>
        <w:tc>
          <w:tcPr>
            <w:tcW w:w="1729" w:type="dxa"/>
          </w:tcPr>
          <w:p w:rsidR="0006620B" w:rsidRPr="0006620B" w:rsidRDefault="0006620B" w:rsidP="00C5491E">
            <w:pPr>
              <w:rPr>
                <w:sz w:val="24"/>
                <w:szCs w:val="24"/>
              </w:rPr>
            </w:pPr>
            <w:r w:rsidRPr="0006620B">
              <w:rPr>
                <w:rFonts w:ascii="Times New Roman" w:hAnsi="Times New Roman" w:cs="Times New Roman"/>
                <w:sz w:val="24"/>
                <w:szCs w:val="24"/>
              </w:rPr>
              <w:t xml:space="preserve">Prestação de Serviço </w:t>
            </w:r>
          </w:p>
        </w:tc>
        <w:tc>
          <w:tcPr>
            <w:tcW w:w="1729" w:type="dxa"/>
          </w:tcPr>
          <w:p w:rsidR="0006620B" w:rsidRPr="0006620B" w:rsidRDefault="0006620B" w:rsidP="00C5491E">
            <w:pPr>
              <w:rPr>
                <w:sz w:val="24"/>
                <w:szCs w:val="24"/>
              </w:rPr>
            </w:pPr>
            <w:r w:rsidRPr="0006620B">
              <w:rPr>
                <w:rFonts w:ascii="Times New Roman" w:hAnsi="Times New Roman" w:cs="Times New Roman"/>
                <w:sz w:val="24"/>
                <w:szCs w:val="24"/>
              </w:rPr>
              <w:t xml:space="preserve">Isento </w:t>
            </w:r>
          </w:p>
        </w:tc>
        <w:tc>
          <w:tcPr>
            <w:tcW w:w="1729" w:type="dxa"/>
          </w:tcPr>
          <w:p w:rsidR="0006620B" w:rsidRPr="0006620B" w:rsidRDefault="0006620B" w:rsidP="00C5491E">
            <w:pPr>
              <w:rPr>
                <w:sz w:val="24"/>
                <w:szCs w:val="24"/>
              </w:rPr>
            </w:pPr>
            <w:r w:rsidRPr="0006620B">
              <w:rPr>
                <w:rFonts w:ascii="Times New Roman" w:hAnsi="Times New Roman" w:cs="Times New Roman"/>
                <w:sz w:val="24"/>
                <w:szCs w:val="24"/>
              </w:rPr>
              <w:t xml:space="preserve">-0- </w:t>
            </w:r>
          </w:p>
        </w:tc>
        <w:tc>
          <w:tcPr>
            <w:tcW w:w="1729" w:type="dxa"/>
          </w:tcPr>
          <w:p w:rsidR="0006620B" w:rsidRPr="0006620B" w:rsidRDefault="0006620B" w:rsidP="00C5491E">
            <w:pPr>
              <w:rPr>
                <w:sz w:val="24"/>
                <w:szCs w:val="24"/>
              </w:rPr>
            </w:pPr>
            <w:r w:rsidRPr="0006620B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</w:tr>
      <w:tr w:rsidR="00F32148" w:rsidTr="00C5491E">
        <w:tc>
          <w:tcPr>
            <w:tcW w:w="1728" w:type="dxa"/>
          </w:tcPr>
          <w:p w:rsidR="00F32148" w:rsidRPr="00F32148" w:rsidRDefault="00F32148" w:rsidP="00C549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148">
              <w:rPr>
                <w:rFonts w:ascii="Times New Roman" w:hAnsi="Times New Roman" w:cs="Times New Roman"/>
                <w:sz w:val="24"/>
                <w:szCs w:val="24"/>
              </w:rPr>
              <w:t xml:space="preserve">1854 </w:t>
            </w:r>
          </w:p>
        </w:tc>
        <w:tc>
          <w:tcPr>
            <w:tcW w:w="1729" w:type="dxa"/>
          </w:tcPr>
          <w:p w:rsidR="00F32148" w:rsidRPr="00F32148" w:rsidRDefault="00F32148" w:rsidP="00C549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148">
              <w:rPr>
                <w:rFonts w:ascii="Times New Roman" w:hAnsi="Times New Roman" w:cs="Times New Roman"/>
                <w:sz w:val="24"/>
                <w:szCs w:val="24"/>
              </w:rPr>
              <w:t xml:space="preserve">Prestação de Serviço </w:t>
            </w:r>
          </w:p>
        </w:tc>
        <w:tc>
          <w:tcPr>
            <w:tcW w:w="1729" w:type="dxa"/>
          </w:tcPr>
          <w:p w:rsidR="00F32148" w:rsidRPr="00F32148" w:rsidRDefault="00F32148" w:rsidP="00C549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148">
              <w:rPr>
                <w:rFonts w:ascii="Times New Roman" w:hAnsi="Times New Roman" w:cs="Times New Roman"/>
                <w:sz w:val="24"/>
                <w:szCs w:val="24"/>
              </w:rPr>
              <w:t>-0-</w:t>
            </w:r>
          </w:p>
        </w:tc>
        <w:tc>
          <w:tcPr>
            <w:tcW w:w="1729" w:type="dxa"/>
          </w:tcPr>
          <w:p w:rsidR="00F32148" w:rsidRPr="00F32148" w:rsidRDefault="00F32148" w:rsidP="00C549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148">
              <w:rPr>
                <w:rFonts w:ascii="Times New Roman" w:hAnsi="Times New Roman" w:cs="Times New Roman"/>
                <w:sz w:val="24"/>
                <w:szCs w:val="24"/>
              </w:rPr>
              <w:t xml:space="preserve">-0- </w:t>
            </w:r>
          </w:p>
        </w:tc>
        <w:tc>
          <w:tcPr>
            <w:tcW w:w="1729" w:type="dxa"/>
          </w:tcPr>
          <w:p w:rsidR="00F32148" w:rsidRPr="00F32148" w:rsidRDefault="00F32148" w:rsidP="00C549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148">
              <w:rPr>
                <w:rFonts w:ascii="Times New Roman" w:hAnsi="Times New Roman" w:cs="Times New Roman"/>
                <w:sz w:val="24"/>
                <w:szCs w:val="24"/>
              </w:rPr>
              <w:t>2.500,00</w:t>
            </w:r>
          </w:p>
        </w:tc>
      </w:tr>
      <w:tr w:rsidR="00F32148" w:rsidTr="00C5491E">
        <w:tc>
          <w:tcPr>
            <w:tcW w:w="1728" w:type="dxa"/>
          </w:tcPr>
          <w:p w:rsidR="00F32148" w:rsidRPr="00F32148" w:rsidRDefault="00F32148" w:rsidP="00C549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148">
              <w:rPr>
                <w:rFonts w:ascii="Times New Roman" w:hAnsi="Times New Roman" w:cs="Times New Roman"/>
                <w:sz w:val="24"/>
                <w:szCs w:val="24"/>
              </w:rPr>
              <w:t xml:space="preserve">1709 </w:t>
            </w:r>
          </w:p>
        </w:tc>
        <w:tc>
          <w:tcPr>
            <w:tcW w:w="1729" w:type="dxa"/>
          </w:tcPr>
          <w:p w:rsidR="00F32148" w:rsidRPr="00F32148" w:rsidRDefault="00F32148" w:rsidP="00C549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148">
              <w:rPr>
                <w:rFonts w:ascii="Times New Roman" w:hAnsi="Times New Roman" w:cs="Times New Roman"/>
                <w:sz w:val="24"/>
                <w:szCs w:val="24"/>
              </w:rPr>
              <w:t xml:space="preserve">Prestação de Serviço </w:t>
            </w:r>
          </w:p>
        </w:tc>
        <w:tc>
          <w:tcPr>
            <w:tcW w:w="1729" w:type="dxa"/>
          </w:tcPr>
          <w:p w:rsidR="00F32148" w:rsidRPr="00F32148" w:rsidRDefault="00F32148" w:rsidP="00C549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148">
              <w:rPr>
                <w:rFonts w:ascii="Times New Roman" w:hAnsi="Times New Roman" w:cs="Times New Roman"/>
                <w:sz w:val="24"/>
                <w:szCs w:val="24"/>
              </w:rPr>
              <w:t>-0-</w:t>
            </w:r>
          </w:p>
        </w:tc>
        <w:tc>
          <w:tcPr>
            <w:tcW w:w="1729" w:type="dxa"/>
          </w:tcPr>
          <w:p w:rsidR="00F32148" w:rsidRPr="00F32148" w:rsidRDefault="00F32148" w:rsidP="00C549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148">
              <w:rPr>
                <w:rFonts w:ascii="Times New Roman" w:hAnsi="Times New Roman" w:cs="Times New Roman"/>
                <w:sz w:val="24"/>
                <w:szCs w:val="24"/>
              </w:rPr>
              <w:t xml:space="preserve">-0- </w:t>
            </w:r>
          </w:p>
        </w:tc>
        <w:tc>
          <w:tcPr>
            <w:tcW w:w="1729" w:type="dxa"/>
          </w:tcPr>
          <w:p w:rsidR="00F32148" w:rsidRPr="00F32148" w:rsidRDefault="00F32148" w:rsidP="00C549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148">
              <w:rPr>
                <w:rFonts w:ascii="Times New Roman" w:hAnsi="Times New Roman" w:cs="Times New Roman"/>
                <w:sz w:val="24"/>
                <w:szCs w:val="24"/>
              </w:rPr>
              <w:t>1.200,00</w:t>
            </w:r>
          </w:p>
        </w:tc>
      </w:tr>
      <w:tr w:rsidR="00F32148" w:rsidTr="00C5491E">
        <w:tc>
          <w:tcPr>
            <w:tcW w:w="1728" w:type="dxa"/>
          </w:tcPr>
          <w:p w:rsidR="00F32148" w:rsidRPr="00F32148" w:rsidRDefault="00F32148" w:rsidP="00C549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1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2013 </w:t>
            </w:r>
          </w:p>
        </w:tc>
        <w:tc>
          <w:tcPr>
            <w:tcW w:w="1729" w:type="dxa"/>
          </w:tcPr>
          <w:p w:rsidR="00F32148" w:rsidRPr="00F32148" w:rsidRDefault="00F32148" w:rsidP="00C549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148">
              <w:rPr>
                <w:rFonts w:ascii="Times New Roman" w:hAnsi="Times New Roman" w:cs="Times New Roman"/>
                <w:sz w:val="24"/>
                <w:szCs w:val="24"/>
              </w:rPr>
              <w:t xml:space="preserve">Prestação de Serviço </w:t>
            </w:r>
          </w:p>
        </w:tc>
        <w:tc>
          <w:tcPr>
            <w:tcW w:w="1729" w:type="dxa"/>
          </w:tcPr>
          <w:p w:rsidR="00F32148" w:rsidRPr="00F32148" w:rsidRDefault="00F32148" w:rsidP="00C549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148">
              <w:rPr>
                <w:rFonts w:ascii="Times New Roman" w:hAnsi="Times New Roman" w:cs="Times New Roman"/>
                <w:sz w:val="24"/>
                <w:szCs w:val="24"/>
              </w:rPr>
              <w:t>-0-</w:t>
            </w:r>
          </w:p>
        </w:tc>
        <w:tc>
          <w:tcPr>
            <w:tcW w:w="1729" w:type="dxa"/>
          </w:tcPr>
          <w:p w:rsidR="00F32148" w:rsidRPr="00F32148" w:rsidRDefault="00F32148" w:rsidP="00C549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148">
              <w:rPr>
                <w:rFonts w:ascii="Times New Roman" w:hAnsi="Times New Roman" w:cs="Times New Roman"/>
                <w:sz w:val="24"/>
                <w:szCs w:val="24"/>
              </w:rPr>
              <w:t xml:space="preserve">-0- </w:t>
            </w:r>
          </w:p>
        </w:tc>
        <w:tc>
          <w:tcPr>
            <w:tcW w:w="1729" w:type="dxa"/>
          </w:tcPr>
          <w:p w:rsidR="00F32148" w:rsidRPr="00F32148" w:rsidRDefault="00F32148" w:rsidP="00C549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148">
              <w:rPr>
                <w:rFonts w:ascii="Times New Roman" w:hAnsi="Times New Roman" w:cs="Times New Roman"/>
                <w:sz w:val="24"/>
                <w:szCs w:val="24"/>
              </w:rPr>
              <w:t>7.800,00</w:t>
            </w:r>
          </w:p>
        </w:tc>
      </w:tr>
      <w:tr w:rsidR="00F32148" w:rsidTr="00C5491E">
        <w:tc>
          <w:tcPr>
            <w:tcW w:w="1728" w:type="dxa"/>
          </w:tcPr>
          <w:p w:rsidR="00F32148" w:rsidRPr="00F32148" w:rsidRDefault="00F32148" w:rsidP="00C5491E">
            <w:pPr>
              <w:rPr>
                <w:sz w:val="24"/>
                <w:szCs w:val="24"/>
              </w:rPr>
            </w:pPr>
            <w:r w:rsidRPr="00F32148">
              <w:rPr>
                <w:rFonts w:ascii="Times New Roman" w:hAnsi="Times New Roman" w:cs="Times New Roman"/>
                <w:sz w:val="24"/>
                <w:szCs w:val="24"/>
              </w:rPr>
              <w:t xml:space="preserve">2357 </w:t>
            </w:r>
          </w:p>
        </w:tc>
        <w:tc>
          <w:tcPr>
            <w:tcW w:w="1729" w:type="dxa"/>
          </w:tcPr>
          <w:p w:rsidR="00F32148" w:rsidRPr="00F32148" w:rsidRDefault="00F32148" w:rsidP="00C5491E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Prestação de Serviço </w:t>
            </w:r>
          </w:p>
        </w:tc>
        <w:tc>
          <w:tcPr>
            <w:tcW w:w="1729" w:type="dxa"/>
          </w:tcPr>
          <w:p w:rsidR="00F32148" w:rsidRPr="00F32148" w:rsidRDefault="00F32148" w:rsidP="00C5491E">
            <w:pPr>
              <w:rPr>
                <w:sz w:val="24"/>
                <w:szCs w:val="24"/>
              </w:rPr>
            </w:pPr>
            <w:r w:rsidRPr="00F32148">
              <w:rPr>
                <w:rFonts w:ascii="Times New Roman" w:hAnsi="Times New Roman" w:cs="Times New Roman"/>
                <w:sz w:val="24"/>
                <w:szCs w:val="24"/>
              </w:rPr>
              <w:t xml:space="preserve"> -0-</w:t>
            </w:r>
          </w:p>
        </w:tc>
        <w:tc>
          <w:tcPr>
            <w:tcW w:w="1729" w:type="dxa"/>
          </w:tcPr>
          <w:p w:rsidR="00F32148" w:rsidRPr="00F32148" w:rsidRDefault="00F32148" w:rsidP="00C5491E">
            <w:pPr>
              <w:rPr>
                <w:sz w:val="24"/>
                <w:szCs w:val="24"/>
              </w:rPr>
            </w:pPr>
            <w:r w:rsidRPr="00F32148">
              <w:rPr>
                <w:rFonts w:ascii="Times New Roman" w:hAnsi="Times New Roman" w:cs="Times New Roman"/>
                <w:sz w:val="24"/>
                <w:szCs w:val="24"/>
              </w:rPr>
              <w:t xml:space="preserve">-0- </w:t>
            </w:r>
          </w:p>
        </w:tc>
        <w:tc>
          <w:tcPr>
            <w:tcW w:w="1729" w:type="dxa"/>
          </w:tcPr>
          <w:p w:rsidR="00F32148" w:rsidRPr="00F32148" w:rsidRDefault="00F32148" w:rsidP="00C5491E">
            <w:pPr>
              <w:rPr>
                <w:sz w:val="24"/>
                <w:szCs w:val="24"/>
              </w:rPr>
            </w:pPr>
            <w:r w:rsidRPr="00F32148">
              <w:rPr>
                <w:rFonts w:ascii="Times New Roman" w:hAnsi="Times New Roman" w:cs="Times New Roman"/>
                <w:sz w:val="24"/>
                <w:szCs w:val="24"/>
              </w:rPr>
              <w:t>2.733,00</w:t>
            </w:r>
          </w:p>
        </w:tc>
      </w:tr>
      <w:tr w:rsidR="00F32148" w:rsidTr="00C5491E">
        <w:tc>
          <w:tcPr>
            <w:tcW w:w="1728" w:type="dxa"/>
          </w:tcPr>
          <w:p w:rsidR="00F32148" w:rsidRPr="00F32148" w:rsidRDefault="00F32148" w:rsidP="00C549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148">
              <w:rPr>
                <w:rFonts w:ascii="Times New Roman" w:hAnsi="Times New Roman" w:cs="Times New Roman"/>
                <w:sz w:val="24"/>
                <w:szCs w:val="24"/>
              </w:rPr>
              <w:t xml:space="preserve">2777 </w:t>
            </w:r>
          </w:p>
        </w:tc>
        <w:tc>
          <w:tcPr>
            <w:tcW w:w="1729" w:type="dxa"/>
          </w:tcPr>
          <w:p w:rsidR="00F32148" w:rsidRPr="00F32148" w:rsidRDefault="00F32148" w:rsidP="00C549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148">
              <w:rPr>
                <w:rFonts w:ascii="Times New Roman" w:hAnsi="Times New Roman" w:cs="Times New Roman"/>
                <w:sz w:val="24"/>
                <w:szCs w:val="24"/>
              </w:rPr>
              <w:t xml:space="preserve">Prestação de Serviço </w:t>
            </w:r>
          </w:p>
        </w:tc>
        <w:tc>
          <w:tcPr>
            <w:tcW w:w="1729" w:type="dxa"/>
          </w:tcPr>
          <w:p w:rsidR="00F32148" w:rsidRPr="00F32148" w:rsidRDefault="00F32148" w:rsidP="00C549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148">
              <w:rPr>
                <w:rFonts w:ascii="Times New Roman" w:hAnsi="Times New Roman" w:cs="Times New Roman"/>
                <w:sz w:val="24"/>
                <w:szCs w:val="24"/>
              </w:rPr>
              <w:t xml:space="preserve">Isento </w:t>
            </w:r>
          </w:p>
        </w:tc>
        <w:tc>
          <w:tcPr>
            <w:tcW w:w="1729" w:type="dxa"/>
          </w:tcPr>
          <w:p w:rsidR="00F32148" w:rsidRPr="00F32148" w:rsidRDefault="00F32148" w:rsidP="00C549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148">
              <w:rPr>
                <w:rFonts w:ascii="Times New Roman" w:hAnsi="Times New Roman" w:cs="Times New Roman"/>
                <w:sz w:val="24"/>
                <w:szCs w:val="24"/>
              </w:rPr>
              <w:t xml:space="preserve">-0- </w:t>
            </w:r>
          </w:p>
        </w:tc>
        <w:tc>
          <w:tcPr>
            <w:tcW w:w="1729" w:type="dxa"/>
          </w:tcPr>
          <w:p w:rsidR="00F32148" w:rsidRPr="00F32148" w:rsidRDefault="00F32148" w:rsidP="00C549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148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F32148" w:rsidTr="00C5491E">
        <w:tc>
          <w:tcPr>
            <w:tcW w:w="1728" w:type="dxa"/>
          </w:tcPr>
          <w:p w:rsidR="00F32148" w:rsidRPr="00F32148" w:rsidRDefault="00F32148" w:rsidP="00C549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148">
              <w:rPr>
                <w:rFonts w:ascii="Times New Roman" w:hAnsi="Times New Roman" w:cs="Times New Roman"/>
                <w:sz w:val="24"/>
                <w:szCs w:val="24"/>
              </w:rPr>
              <w:t xml:space="preserve">2669 </w:t>
            </w:r>
          </w:p>
        </w:tc>
        <w:tc>
          <w:tcPr>
            <w:tcW w:w="1729" w:type="dxa"/>
          </w:tcPr>
          <w:p w:rsidR="00F32148" w:rsidRPr="00F32148" w:rsidRDefault="00F32148" w:rsidP="00C549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148">
              <w:rPr>
                <w:rFonts w:ascii="Times New Roman" w:hAnsi="Times New Roman" w:cs="Times New Roman"/>
                <w:sz w:val="24"/>
                <w:szCs w:val="24"/>
              </w:rPr>
              <w:t xml:space="preserve">Prestação de Serviço </w:t>
            </w:r>
          </w:p>
        </w:tc>
        <w:tc>
          <w:tcPr>
            <w:tcW w:w="1729" w:type="dxa"/>
          </w:tcPr>
          <w:p w:rsidR="00F32148" w:rsidRPr="00F32148" w:rsidRDefault="00F32148" w:rsidP="00C549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148">
              <w:rPr>
                <w:rFonts w:ascii="Times New Roman" w:hAnsi="Times New Roman" w:cs="Times New Roman"/>
                <w:sz w:val="24"/>
                <w:szCs w:val="24"/>
              </w:rPr>
              <w:t xml:space="preserve">Isento </w:t>
            </w:r>
          </w:p>
        </w:tc>
        <w:tc>
          <w:tcPr>
            <w:tcW w:w="1729" w:type="dxa"/>
          </w:tcPr>
          <w:p w:rsidR="00F32148" w:rsidRPr="00F32148" w:rsidRDefault="00F32148" w:rsidP="00C549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148">
              <w:rPr>
                <w:rFonts w:ascii="Times New Roman" w:hAnsi="Times New Roman" w:cs="Times New Roman"/>
                <w:sz w:val="24"/>
                <w:szCs w:val="24"/>
              </w:rPr>
              <w:t xml:space="preserve">-0- </w:t>
            </w:r>
          </w:p>
        </w:tc>
        <w:tc>
          <w:tcPr>
            <w:tcW w:w="1729" w:type="dxa"/>
          </w:tcPr>
          <w:p w:rsidR="00F32148" w:rsidRPr="00F32148" w:rsidRDefault="00F32148" w:rsidP="00C549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148">
              <w:rPr>
                <w:rFonts w:ascii="Times New Roman" w:hAnsi="Times New Roman" w:cs="Times New Roman"/>
                <w:sz w:val="24"/>
                <w:szCs w:val="24"/>
              </w:rPr>
              <w:t>476,00</w:t>
            </w:r>
          </w:p>
        </w:tc>
      </w:tr>
      <w:tr w:rsidR="00F32148" w:rsidTr="00C5491E">
        <w:tc>
          <w:tcPr>
            <w:tcW w:w="1728" w:type="dxa"/>
          </w:tcPr>
          <w:p w:rsidR="00F32148" w:rsidRPr="00F32148" w:rsidRDefault="00F32148" w:rsidP="00C549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148">
              <w:rPr>
                <w:rFonts w:ascii="Times New Roman" w:hAnsi="Times New Roman" w:cs="Times New Roman"/>
                <w:sz w:val="24"/>
                <w:szCs w:val="24"/>
              </w:rPr>
              <w:t xml:space="preserve">2297 </w:t>
            </w:r>
          </w:p>
        </w:tc>
        <w:tc>
          <w:tcPr>
            <w:tcW w:w="1729" w:type="dxa"/>
          </w:tcPr>
          <w:p w:rsidR="00F32148" w:rsidRPr="00F32148" w:rsidRDefault="00F32148" w:rsidP="00C549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148">
              <w:rPr>
                <w:rFonts w:ascii="Times New Roman" w:hAnsi="Times New Roman" w:cs="Times New Roman"/>
                <w:sz w:val="24"/>
                <w:szCs w:val="24"/>
              </w:rPr>
              <w:t xml:space="preserve">Prestação de Serviço </w:t>
            </w:r>
          </w:p>
        </w:tc>
        <w:tc>
          <w:tcPr>
            <w:tcW w:w="1729" w:type="dxa"/>
          </w:tcPr>
          <w:p w:rsidR="00F32148" w:rsidRPr="00F32148" w:rsidRDefault="00F32148" w:rsidP="00C549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148">
              <w:rPr>
                <w:rFonts w:ascii="Times New Roman" w:hAnsi="Times New Roman" w:cs="Times New Roman"/>
                <w:sz w:val="24"/>
                <w:szCs w:val="24"/>
              </w:rPr>
              <w:t xml:space="preserve">Isento </w:t>
            </w:r>
          </w:p>
        </w:tc>
        <w:tc>
          <w:tcPr>
            <w:tcW w:w="1729" w:type="dxa"/>
          </w:tcPr>
          <w:p w:rsidR="00F32148" w:rsidRPr="00F32148" w:rsidRDefault="00F32148" w:rsidP="00C549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148">
              <w:rPr>
                <w:rFonts w:ascii="Times New Roman" w:hAnsi="Times New Roman" w:cs="Times New Roman"/>
                <w:sz w:val="24"/>
                <w:szCs w:val="24"/>
              </w:rPr>
              <w:t xml:space="preserve">-0- </w:t>
            </w:r>
          </w:p>
        </w:tc>
        <w:tc>
          <w:tcPr>
            <w:tcW w:w="1729" w:type="dxa"/>
          </w:tcPr>
          <w:p w:rsidR="00F32148" w:rsidRPr="00F32148" w:rsidRDefault="00F32148" w:rsidP="00C549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148">
              <w:rPr>
                <w:rFonts w:ascii="Times New Roman" w:hAnsi="Times New Roman" w:cs="Times New Roman"/>
                <w:sz w:val="24"/>
                <w:szCs w:val="24"/>
              </w:rPr>
              <w:t>640,00</w:t>
            </w:r>
          </w:p>
        </w:tc>
      </w:tr>
      <w:tr w:rsidR="00F32148" w:rsidTr="00C5491E">
        <w:tc>
          <w:tcPr>
            <w:tcW w:w="1728" w:type="dxa"/>
          </w:tcPr>
          <w:p w:rsidR="00F32148" w:rsidRPr="00F32148" w:rsidRDefault="00F32148" w:rsidP="00C5491E">
            <w:pPr>
              <w:rPr>
                <w:sz w:val="24"/>
                <w:szCs w:val="24"/>
              </w:rPr>
            </w:pPr>
            <w:r w:rsidRPr="00F32148">
              <w:rPr>
                <w:rFonts w:ascii="Times New Roman" w:hAnsi="Times New Roman" w:cs="Times New Roman"/>
                <w:sz w:val="24"/>
                <w:szCs w:val="24"/>
              </w:rPr>
              <w:t xml:space="preserve">630 </w:t>
            </w:r>
          </w:p>
        </w:tc>
        <w:tc>
          <w:tcPr>
            <w:tcW w:w="1729" w:type="dxa"/>
          </w:tcPr>
          <w:p w:rsidR="00F32148" w:rsidRPr="00F32148" w:rsidRDefault="00F32148" w:rsidP="00C5491E">
            <w:pPr>
              <w:rPr>
                <w:sz w:val="24"/>
                <w:szCs w:val="24"/>
              </w:rPr>
            </w:pPr>
            <w:r w:rsidRPr="00F32148">
              <w:rPr>
                <w:rFonts w:ascii="Times New Roman" w:hAnsi="Times New Roman" w:cs="Times New Roman"/>
                <w:sz w:val="24"/>
                <w:szCs w:val="24"/>
              </w:rPr>
              <w:t xml:space="preserve">Prestação de Serviço </w:t>
            </w:r>
          </w:p>
        </w:tc>
        <w:tc>
          <w:tcPr>
            <w:tcW w:w="1729" w:type="dxa"/>
          </w:tcPr>
          <w:p w:rsidR="00F32148" w:rsidRPr="00F32148" w:rsidRDefault="00F32148" w:rsidP="00C5491E">
            <w:pPr>
              <w:rPr>
                <w:sz w:val="24"/>
                <w:szCs w:val="24"/>
              </w:rPr>
            </w:pPr>
            <w:r w:rsidRPr="00F32148">
              <w:rPr>
                <w:rFonts w:ascii="Times New Roman" w:hAnsi="Times New Roman" w:cs="Times New Roman"/>
                <w:sz w:val="24"/>
                <w:szCs w:val="24"/>
              </w:rPr>
              <w:t xml:space="preserve">Isento </w:t>
            </w:r>
          </w:p>
        </w:tc>
        <w:tc>
          <w:tcPr>
            <w:tcW w:w="1729" w:type="dxa"/>
          </w:tcPr>
          <w:p w:rsidR="00F32148" w:rsidRPr="00F32148" w:rsidRDefault="00F32148" w:rsidP="00C5491E">
            <w:pPr>
              <w:rPr>
                <w:sz w:val="24"/>
                <w:szCs w:val="24"/>
              </w:rPr>
            </w:pPr>
            <w:r w:rsidRPr="00F32148">
              <w:rPr>
                <w:rFonts w:ascii="Times New Roman" w:hAnsi="Times New Roman" w:cs="Times New Roman"/>
                <w:sz w:val="24"/>
                <w:szCs w:val="24"/>
              </w:rPr>
              <w:t xml:space="preserve">-0- </w:t>
            </w:r>
          </w:p>
        </w:tc>
        <w:tc>
          <w:tcPr>
            <w:tcW w:w="1729" w:type="dxa"/>
          </w:tcPr>
          <w:p w:rsidR="00F32148" w:rsidRPr="00F32148" w:rsidRDefault="00F32148" w:rsidP="00C5491E">
            <w:pPr>
              <w:rPr>
                <w:sz w:val="24"/>
                <w:szCs w:val="24"/>
              </w:rPr>
            </w:pPr>
            <w:r w:rsidRPr="00F32148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F32148" w:rsidTr="00C5491E">
        <w:tc>
          <w:tcPr>
            <w:tcW w:w="1728" w:type="dxa"/>
          </w:tcPr>
          <w:p w:rsidR="00F32148" w:rsidRPr="00F32148" w:rsidRDefault="00F32148" w:rsidP="00C549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148">
              <w:rPr>
                <w:rFonts w:ascii="Times New Roman" w:hAnsi="Times New Roman" w:cs="Times New Roman"/>
                <w:sz w:val="24"/>
                <w:szCs w:val="24"/>
              </w:rPr>
              <w:t xml:space="preserve">3406 </w:t>
            </w:r>
          </w:p>
        </w:tc>
        <w:tc>
          <w:tcPr>
            <w:tcW w:w="1729" w:type="dxa"/>
          </w:tcPr>
          <w:p w:rsidR="00F32148" w:rsidRPr="00F32148" w:rsidRDefault="00F32148" w:rsidP="00C549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148">
              <w:rPr>
                <w:rFonts w:ascii="Times New Roman" w:hAnsi="Times New Roman" w:cs="Times New Roman"/>
                <w:sz w:val="24"/>
                <w:szCs w:val="24"/>
              </w:rPr>
              <w:t>Prestação de Serviço</w:t>
            </w:r>
          </w:p>
        </w:tc>
        <w:tc>
          <w:tcPr>
            <w:tcW w:w="1729" w:type="dxa"/>
          </w:tcPr>
          <w:p w:rsidR="00F32148" w:rsidRPr="00F32148" w:rsidRDefault="00F32148" w:rsidP="00C549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148">
              <w:rPr>
                <w:rFonts w:ascii="Times New Roman" w:hAnsi="Times New Roman" w:cs="Times New Roman"/>
                <w:sz w:val="24"/>
                <w:szCs w:val="24"/>
              </w:rPr>
              <w:t xml:space="preserve">-0- </w:t>
            </w:r>
          </w:p>
        </w:tc>
        <w:tc>
          <w:tcPr>
            <w:tcW w:w="1729" w:type="dxa"/>
          </w:tcPr>
          <w:p w:rsidR="00F32148" w:rsidRPr="00F32148" w:rsidRDefault="00F32148" w:rsidP="00C549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148">
              <w:rPr>
                <w:rFonts w:ascii="Times New Roman" w:hAnsi="Times New Roman" w:cs="Times New Roman"/>
                <w:sz w:val="24"/>
                <w:szCs w:val="24"/>
              </w:rPr>
              <w:t xml:space="preserve">-0- </w:t>
            </w:r>
          </w:p>
        </w:tc>
        <w:tc>
          <w:tcPr>
            <w:tcW w:w="1729" w:type="dxa"/>
          </w:tcPr>
          <w:p w:rsidR="00F32148" w:rsidRPr="00F32148" w:rsidRDefault="00F32148" w:rsidP="00C549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148">
              <w:rPr>
                <w:rFonts w:ascii="Times New Roman" w:hAnsi="Times New Roman" w:cs="Times New Roman"/>
                <w:sz w:val="24"/>
                <w:szCs w:val="24"/>
              </w:rPr>
              <w:t>1.200,00</w:t>
            </w:r>
          </w:p>
        </w:tc>
      </w:tr>
      <w:tr w:rsidR="00F32148" w:rsidTr="00C5491E">
        <w:trPr>
          <w:trHeight w:val="1003"/>
        </w:trPr>
        <w:tc>
          <w:tcPr>
            <w:tcW w:w="1728" w:type="dxa"/>
          </w:tcPr>
          <w:p w:rsidR="00F32148" w:rsidRPr="00F32148" w:rsidRDefault="00F32148" w:rsidP="00C549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148">
              <w:rPr>
                <w:rFonts w:ascii="Times New Roman" w:hAnsi="Times New Roman" w:cs="Times New Roman"/>
                <w:sz w:val="24"/>
                <w:szCs w:val="24"/>
              </w:rPr>
              <w:t xml:space="preserve">3289 </w:t>
            </w:r>
          </w:p>
        </w:tc>
        <w:tc>
          <w:tcPr>
            <w:tcW w:w="1729" w:type="dxa"/>
          </w:tcPr>
          <w:p w:rsidR="00F32148" w:rsidRPr="00F32148" w:rsidRDefault="00F32148" w:rsidP="00C549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148">
              <w:rPr>
                <w:rFonts w:ascii="Times New Roman" w:hAnsi="Times New Roman" w:cs="Times New Roman"/>
                <w:sz w:val="24"/>
                <w:szCs w:val="24"/>
              </w:rPr>
              <w:t xml:space="preserve">Prestação de Serviço </w:t>
            </w:r>
          </w:p>
        </w:tc>
        <w:tc>
          <w:tcPr>
            <w:tcW w:w="1729" w:type="dxa"/>
          </w:tcPr>
          <w:p w:rsidR="00F32148" w:rsidRPr="00F32148" w:rsidRDefault="00F32148" w:rsidP="00C549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148">
              <w:rPr>
                <w:rFonts w:ascii="Times New Roman" w:hAnsi="Times New Roman" w:cs="Times New Roman"/>
                <w:sz w:val="24"/>
                <w:szCs w:val="24"/>
              </w:rPr>
              <w:t xml:space="preserve">Isento </w:t>
            </w:r>
          </w:p>
        </w:tc>
        <w:tc>
          <w:tcPr>
            <w:tcW w:w="1729" w:type="dxa"/>
          </w:tcPr>
          <w:p w:rsidR="00F32148" w:rsidRPr="00F32148" w:rsidRDefault="00F32148" w:rsidP="00C549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148">
              <w:rPr>
                <w:rFonts w:ascii="Times New Roman" w:hAnsi="Times New Roman" w:cs="Times New Roman"/>
                <w:sz w:val="24"/>
                <w:szCs w:val="24"/>
              </w:rPr>
              <w:t xml:space="preserve">-0- </w:t>
            </w:r>
          </w:p>
        </w:tc>
        <w:tc>
          <w:tcPr>
            <w:tcW w:w="1729" w:type="dxa"/>
          </w:tcPr>
          <w:p w:rsidR="00F32148" w:rsidRPr="00F32148" w:rsidRDefault="00F32148" w:rsidP="00C549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148"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</w:tr>
      <w:tr w:rsidR="00F32148" w:rsidTr="00C5491E">
        <w:tc>
          <w:tcPr>
            <w:tcW w:w="1728" w:type="dxa"/>
          </w:tcPr>
          <w:p w:rsidR="00F32148" w:rsidRPr="00F32148" w:rsidRDefault="00F32148" w:rsidP="00C5491E">
            <w:pPr>
              <w:rPr>
                <w:sz w:val="24"/>
                <w:szCs w:val="24"/>
              </w:rPr>
            </w:pPr>
            <w:r w:rsidRPr="00F32148">
              <w:rPr>
                <w:rFonts w:ascii="Times New Roman" w:hAnsi="Times New Roman" w:cs="Times New Roman"/>
                <w:sz w:val="24"/>
                <w:szCs w:val="24"/>
              </w:rPr>
              <w:t xml:space="preserve">3278 </w:t>
            </w:r>
          </w:p>
        </w:tc>
        <w:tc>
          <w:tcPr>
            <w:tcW w:w="1729" w:type="dxa"/>
          </w:tcPr>
          <w:p w:rsidR="00F32148" w:rsidRPr="00F32148" w:rsidRDefault="00F32148" w:rsidP="00C5491E">
            <w:pPr>
              <w:rPr>
                <w:sz w:val="24"/>
                <w:szCs w:val="24"/>
              </w:rPr>
            </w:pPr>
            <w:r w:rsidRPr="00F32148">
              <w:rPr>
                <w:rFonts w:ascii="Times New Roman" w:hAnsi="Times New Roman" w:cs="Times New Roman"/>
                <w:sz w:val="24"/>
                <w:szCs w:val="24"/>
              </w:rPr>
              <w:t xml:space="preserve">Prestação de Serviço </w:t>
            </w:r>
          </w:p>
        </w:tc>
        <w:tc>
          <w:tcPr>
            <w:tcW w:w="1729" w:type="dxa"/>
          </w:tcPr>
          <w:p w:rsidR="00F32148" w:rsidRPr="00F32148" w:rsidRDefault="00F32148" w:rsidP="00C5491E">
            <w:pPr>
              <w:rPr>
                <w:sz w:val="24"/>
                <w:szCs w:val="24"/>
              </w:rPr>
            </w:pPr>
            <w:r w:rsidRPr="00F32148">
              <w:rPr>
                <w:rFonts w:ascii="Times New Roman" w:hAnsi="Times New Roman" w:cs="Times New Roman"/>
                <w:sz w:val="24"/>
                <w:szCs w:val="24"/>
              </w:rPr>
              <w:t xml:space="preserve">Isento </w:t>
            </w:r>
          </w:p>
        </w:tc>
        <w:tc>
          <w:tcPr>
            <w:tcW w:w="1729" w:type="dxa"/>
          </w:tcPr>
          <w:p w:rsidR="00F32148" w:rsidRPr="00F32148" w:rsidRDefault="00F32148" w:rsidP="00C5491E">
            <w:pPr>
              <w:rPr>
                <w:sz w:val="24"/>
                <w:szCs w:val="24"/>
              </w:rPr>
            </w:pPr>
            <w:r w:rsidRPr="00F32148">
              <w:rPr>
                <w:rFonts w:ascii="Times New Roman" w:hAnsi="Times New Roman" w:cs="Times New Roman"/>
                <w:sz w:val="24"/>
                <w:szCs w:val="24"/>
              </w:rPr>
              <w:t xml:space="preserve">-0- </w:t>
            </w:r>
          </w:p>
        </w:tc>
        <w:tc>
          <w:tcPr>
            <w:tcW w:w="1729" w:type="dxa"/>
          </w:tcPr>
          <w:p w:rsidR="00F32148" w:rsidRPr="00F32148" w:rsidRDefault="00F32148" w:rsidP="00C5491E">
            <w:pPr>
              <w:rPr>
                <w:sz w:val="24"/>
                <w:szCs w:val="24"/>
              </w:rPr>
            </w:pPr>
            <w:r w:rsidRPr="00F32148">
              <w:rPr>
                <w:rFonts w:ascii="Times New Roman" w:hAnsi="Times New Roman" w:cs="Times New Roman"/>
                <w:sz w:val="24"/>
                <w:szCs w:val="24"/>
              </w:rPr>
              <w:t>767,00</w:t>
            </w:r>
          </w:p>
        </w:tc>
      </w:tr>
      <w:tr w:rsidR="00C5491E" w:rsidTr="00C5491E">
        <w:tc>
          <w:tcPr>
            <w:tcW w:w="1728" w:type="dxa"/>
          </w:tcPr>
          <w:p w:rsidR="00C5491E" w:rsidRPr="00C5491E" w:rsidRDefault="00C5491E" w:rsidP="00C549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91E">
              <w:rPr>
                <w:rFonts w:ascii="Times New Roman" w:hAnsi="Times New Roman" w:cs="Times New Roman"/>
                <w:sz w:val="24"/>
                <w:szCs w:val="24"/>
              </w:rPr>
              <w:t xml:space="preserve">3172 </w:t>
            </w:r>
          </w:p>
        </w:tc>
        <w:tc>
          <w:tcPr>
            <w:tcW w:w="1729" w:type="dxa"/>
          </w:tcPr>
          <w:p w:rsidR="00C5491E" w:rsidRPr="00C5491E" w:rsidRDefault="00C5491E" w:rsidP="00C549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91E">
              <w:rPr>
                <w:rFonts w:ascii="Times New Roman" w:hAnsi="Times New Roman" w:cs="Times New Roman"/>
                <w:sz w:val="24"/>
                <w:szCs w:val="24"/>
              </w:rPr>
              <w:t xml:space="preserve">Prestação de Serviço </w:t>
            </w:r>
          </w:p>
        </w:tc>
        <w:tc>
          <w:tcPr>
            <w:tcW w:w="1729" w:type="dxa"/>
          </w:tcPr>
          <w:p w:rsidR="00C5491E" w:rsidRPr="00C5491E" w:rsidRDefault="00C5491E" w:rsidP="00C549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91E">
              <w:rPr>
                <w:rFonts w:ascii="Times New Roman" w:hAnsi="Times New Roman" w:cs="Times New Roman"/>
                <w:sz w:val="24"/>
                <w:szCs w:val="24"/>
              </w:rPr>
              <w:t xml:space="preserve"> -0- </w:t>
            </w:r>
          </w:p>
        </w:tc>
        <w:tc>
          <w:tcPr>
            <w:tcW w:w="1729" w:type="dxa"/>
          </w:tcPr>
          <w:p w:rsidR="00C5491E" w:rsidRPr="00C5491E" w:rsidRDefault="00C5491E" w:rsidP="00C549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91E">
              <w:rPr>
                <w:rFonts w:ascii="Times New Roman" w:hAnsi="Times New Roman" w:cs="Times New Roman"/>
                <w:sz w:val="24"/>
                <w:szCs w:val="24"/>
              </w:rPr>
              <w:t xml:space="preserve">-0- </w:t>
            </w:r>
          </w:p>
        </w:tc>
        <w:tc>
          <w:tcPr>
            <w:tcW w:w="1729" w:type="dxa"/>
          </w:tcPr>
          <w:p w:rsidR="00C5491E" w:rsidRPr="00C5491E" w:rsidRDefault="00C5491E" w:rsidP="00C549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91E">
              <w:rPr>
                <w:rFonts w:ascii="Times New Roman" w:hAnsi="Times New Roman" w:cs="Times New Roman"/>
                <w:sz w:val="24"/>
                <w:szCs w:val="24"/>
              </w:rPr>
              <w:t>3.480,00</w:t>
            </w:r>
          </w:p>
        </w:tc>
      </w:tr>
      <w:tr w:rsidR="00C5491E" w:rsidTr="00C5491E">
        <w:tc>
          <w:tcPr>
            <w:tcW w:w="1728" w:type="dxa"/>
          </w:tcPr>
          <w:p w:rsidR="00C5491E" w:rsidRPr="00C5491E" w:rsidRDefault="00C5491E" w:rsidP="00C5491E">
            <w:pPr>
              <w:rPr>
                <w:sz w:val="24"/>
                <w:szCs w:val="24"/>
              </w:rPr>
            </w:pPr>
            <w:r w:rsidRPr="00C5491E">
              <w:rPr>
                <w:rFonts w:ascii="Times New Roman" w:hAnsi="Times New Roman" w:cs="Times New Roman"/>
                <w:sz w:val="24"/>
                <w:szCs w:val="24"/>
              </w:rPr>
              <w:t xml:space="preserve">2182 </w:t>
            </w:r>
          </w:p>
        </w:tc>
        <w:tc>
          <w:tcPr>
            <w:tcW w:w="1729" w:type="dxa"/>
          </w:tcPr>
          <w:p w:rsidR="00C5491E" w:rsidRPr="00C5491E" w:rsidRDefault="00C5491E" w:rsidP="00C5491E">
            <w:pPr>
              <w:rPr>
                <w:sz w:val="24"/>
                <w:szCs w:val="24"/>
              </w:rPr>
            </w:pPr>
            <w:r w:rsidRPr="00C5491E">
              <w:rPr>
                <w:rFonts w:ascii="Times New Roman" w:hAnsi="Times New Roman" w:cs="Times New Roman"/>
                <w:sz w:val="24"/>
                <w:szCs w:val="24"/>
              </w:rPr>
              <w:t xml:space="preserve">Prestação de Serviço </w:t>
            </w:r>
          </w:p>
        </w:tc>
        <w:tc>
          <w:tcPr>
            <w:tcW w:w="1729" w:type="dxa"/>
          </w:tcPr>
          <w:p w:rsidR="00C5491E" w:rsidRPr="00C5491E" w:rsidRDefault="00C5491E" w:rsidP="00C5491E">
            <w:pPr>
              <w:rPr>
                <w:sz w:val="24"/>
                <w:szCs w:val="24"/>
              </w:rPr>
            </w:pPr>
            <w:r w:rsidRPr="00C5491E">
              <w:rPr>
                <w:rFonts w:ascii="Times New Roman" w:hAnsi="Times New Roman" w:cs="Times New Roman"/>
                <w:sz w:val="24"/>
                <w:szCs w:val="24"/>
              </w:rPr>
              <w:t xml:space="preserve">Isento </w:t>
            </w:r>
          </w:p>
        </w:tc>
        <w:tc>
          <w:tcPr>
            <w:tcW w:w="1729" w:type="dxa"/>
          </w:tcPr>
          <w:p w:rsidR="00C5491E" w:rsidRPr="00C5491E" w:rsidRDefault="00C5491E" w:rsidP="00C5491E">
            <w:pPr>
              <w:rPr>
                <w:sz w:val="24"/>
                <w:szCs w:val="24"/>
              </w:rPr>
            </w:pPr>
            <w:r w:rsidRPr="00C5491E">
              <w:rPr>
                <w:rFonts w:ascii="Times New Roman" w:hAnsi="Times New Roman" w:cs="Times New Roman"/>
                <w:sz w:val="24"/>
                <w:szCs w:val="24"/>
              </w:rPr>
              <w:t xml:space="preserve">-0- </w:t>
            </w:r>
          </w:p>
        </w:tc>
        <w:tc>
          <w:tcPr>
            <w:tcW w:w="1729" w:type="dxa"/>
          </w:tcPr>
          <w:p w:rsidR="00C5491E" w:rsidRPr="00C5491E" w:rsidRDefault="00C5491E" w:rsidP="00C5491E">
            <w:pPr>
              <w:rPr>
                <w:sz w:val="24"/>
                <w:szCs w:val="24"/>
              </w:rPr>
            </w:pPr>
            <w:r w:rsidRPr="00C5491E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</w:tr>
      <w:tr w:rsidR="00C5491E" w:rsidTr="00C5491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6915" w:type="dxa"/>
            <w:gridSpan w:val="4"/>
          </w:tcPr>
          <w:p w:rsidR="00C5491E" w:rsidRPr="00C5491E" w:rsidRDefault="00C5491E" w:rsidP="00C5491E">
            <w:pPr>
              <w:rPr>
                <w:sz w:val="24"/>
                <w:szCs w:val="24"/>
              </w:rPr>
            </w:pPr>
            <w:r w:rsidRPr="00C549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Total </w:t>
            </w:r>
          </w:p>
        </w:tc>
        <w:tc>
          <w:tcPr>
            <w:tcW w:w="1729" w:type="dxa"/>
            <w:shd w:val="clear" w:color="auto" w:fill="auto"/>
          </w:tcPr>
          <w:p w:rsidR="00C5491E" w:rsidRPr="00C5491E" w:rsidRDefault="00C5491E">
            <w:pPr>
              <w:rPr>
                <w:sz w:val="24"/>
                <w:szCs w:val="24"/>
              </w:rPr>
            </w:pPr>
            <w:r w:rsidRPr="00C549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56.294,60</w:t>
            </w:r>
          </w:p>
        </w:tc>
      </w:tr>
    </w:tbl>
    <w:p w:rsidR="001D5991" w:rsidRDefault="001D5991" w:rsidP="001D5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1D5991" w:rsidRPr="001D5991" w:rsidRDefault="001D5991" w:rsidP="001D5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D5991">
        <w:rPr>
          <w:rFonts w:ascii="Times New Roman" w:hAnsi="Times New Roman" w:cs="Times New Roman"/>
          <w:color w:val="333333"/>
          <w:sz w:val="24"/>
          <w:szCs w:val="24"/>
        </w:rPr>
        <w:t>20. Com relação às receitas do Fundo de Manutenção e Desenvolvimento do Ensino Fundamental e de Valorização do Magistério –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D5991">
        <w:rPr>
          <w:rFonts w:ascii="Times New Roman" w:hAnsi="Times New Roman" w:cs="Times New Roman"/>
          <w:color w:val="333333"/>
          <w:sz w:val="24"/>
          <w:szCs w:val="24"/>
        </w:rPr>
        <w:t>FUNDEF (R$ 4.974.515,94) fora constatado pelos técnicos, tomando por base os extratos bancários e os balancetes mensais do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D5991">
        <w:rPr>
          <w:rFonts w:ascii="Times New Roman" w:hAnsi="Times New Roman" w:cs="Times New Roman"/>
          <w:color w:val="333333"/>
          <w:sz w:val="24"/>
          <w:szCs w:val="24"/>
        </w:rPr>
        <w:t xml:space="preserve">fundo, a diferença a menor de </w:t>
      </w:r>
      <w:r w:rsidRPr="001D5991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R$ 264.694,63 </w:t>
      </w:r>
      <w:r w:rsidRPr="001D5991">
        <w:rPr>
          <w:rFonts w:ascii="Times New Roman" w:hAnsi="Times New Roman" w:cs="Times New Roman"/>
          <w:color w:val="333333"/>
          <w:sz w:val="24"/>
          <w:szCs w:val="24"/>
        </w:rPr>
        <w:t>(item 5.3, fls. 16 e 17), que segundo a equipe técnica, “foi complementada com 10%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D5991">
        <w:rPr>
          <w:rFonts w:ascii="Times New Roman" w:hAnsi="Times New Roman" w:cs="Times New Roman"/>
          <w:color w:val="333333"/>
          <w:sz w:val="24"/>
          <w:szCs w:val="24"/>
        </w:rPr>
        <w:t>da receita de educação e cultura do Município.” Não constam nos autos os documentos que comprovem o apontamento.</w:t>
      </w:r>
    </w:p>
    <w:p w:rsidR="001D5991" w:rsidRPr="001D5991" w:rsidRDefault="001D5991" w:rsidP="001D5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D5991">
        <w:rPr>
          <w:rFonts w:ascii="Times New Roman" w:hAnsi="Times New Roman" w:cs="Times New Roman"/>
          <w:color w:val="333333"/>
          <w:sz w:val="24"/>
          <w:szCs w:val="24"/>
        </w:rPr>
        <w:t xml:space="preserve">21. Quanto aos procedimentos administrativos de contratação/compras (processos licitatórios) da </w:t>
      </w:r>
      <w:r w:rsidRPr="001D5991">
        <w:rPr>
          <w:rFonts w:ascii="Times New Roman" w:hAnsi="Times New Roman" w:cs="Times New Roman"/>
          <w:b/>
          <w:bCs/>
          <w:color w:val="333333"/>
          <w:sz w:val="24"/>
          <w:szCs w:val="24"/>
        </w:rPr>
        <w:t>Secretaria Municipal de</w:t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Pr="001D5991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Educação </w:t>
      </w:r>
      <w:r w:rsidRPr="001D5991">
        <w:rPr>
          <w:rFonts w:ascii="Times New Roman" w:hAnsi="Times New Roman" w:cs="Times New Roman"/>
          <w:color w:val="333333"/>
          <w:sz w:val="24"/>
          <w:szCs w:val="24"/>
        </w:rPr>
        <w:t xml:space="preserve">(item 8.2, fls. 19/21) os convites </w:t>
      </w:r>
      <w:proofErr w:type="spellStart"/>
      <w:r w:rsidRPr="001D5991">
        <w:rPr>
          <w:rFonts w:ascii="Times New Roman" w:hAnsi="Times New Roman" w:cs="Times New Roman"/>
          <w:color w:val="333333"/>
          <w:sz w:val="24"/>
          <w:szCs w:val="24"/>
        </w:rPr>
        <w:t>n.ºs</w:t>
      </w:r>
      <w:proofErr w:type="spellEnd"/>
      <w:r w:rsidRPr="001D5991">
        <w:rPr>
          <w:rFonts w:ascii="Times New Roman" w:hAnsi="Times New Roman" w:cs="Times New Roman"/>
          <w:color w:val="333333"/>
          <w:sz w:val="24"/>
          <w:szCs w:val="24"/>
        </w:rPr>
        <w:t xml:space="preserve"> 001, 004, 008, 009 e 012/2005, que tratam de </w:t>
      </w:r>
      <w:r w:rsidRPr="001D5991">
        <w:rPr>
          <w:rFonts w:ascii="Times New Roman" w:hAnsi="Times New Roman" w:cs="Times New Roman"/>
          <w:b/>
          <w:bCs/>
          <w:color w:val="333333"/>
          <w:sz w:val="24"/>
          <w:szCs w:val="24"/>
        </w:rPr>
        <w:t>aquisição de merenda escolar</w:t>
      </w:r>
      <w:r w:rsidRPr="001D5991">
        <w:rPr>
          <w:rFonts w:ascii="Times New Roman" w:hAnsi="Times New Roman" w:cs="Times New Roman"/>
          <w:color w:val="333333"/>
          <w:sz w:val="24"/>
          <w:szCs w:val="24"/>
        </w:rPr>
        <w:t>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D5991">
        <w:rPr>
          <w:rFonts w:ascii="Times New Roman" w:hAnsi="Times New Roman" w:cs="Times New Roman"/>
          <w:color w:val="333333"/>
          <w:sz w:val="24"/>
          <w:szCs w:val="24"/>
        </w:rPr>
        <w:t xml:space="preserve">totalizaram </w:t>
      </w:r>
      <w:r w:rsidRPr="001D5991">
        <w:rPr>
          <w:rFonts w:ascii="Times New Roman" w:hAnsi="Times New Roman" w:cs="Times New Roman"/>
          <w:b/>
          <w:bCs/>
          <w:color w:val="333333"/>
          <w:sz w:val="24"/>
          <w:szCs w:val="24"/>
        </w:rPr>
        <w:t>R$ 219.141,00</w:t>
      </w:r>
      <w:r w:rsidRPr="001D5991">
        <w:rPr>
          <w:rFonts w:ascii="Times New Roman" w:hAnsi="Times New Roman" w:cs="Times New Roman"/>
          <w:color w:val="333333"/>
          <w:sz w:val="24"/>
          <w:szCs w:val="24"/>
        </w:rPr>
        <w:t xml:space="preserve">, ultrapassando o limite permitido para a modalidade (R$ 80.000,00), conforme o disposto no </w:t>
      </w:r>
      <w:r w:rsidRPr="001D5991">
        <w:rPr>
          <w:rFonts w:ascii="Times New Roman" w:hAnsi="Times New Roman" w:cs="Times New Roman"/>
          <w:b/>
          <w:bCs/>
          <w:color w:val="333333"/>
          <w:sz w:val="24"/>
          <w:szCs w:val="24"/>
        </w:rPr>
        <w:t>§5º, do</w:t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Pr="001D5991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art. 23, Lei n.º 8.666/93 </w:t>
      </w:r>
      <w:r w:rsidRPr="001D5991">
        <w:rPr>
          <w:rFonts w:ascii="Times New Roman" w:hAnsi="Times New Roman" w:cs="Times New Roman"/>
          <w:color w:val="333333"/>
          <w:sz w:val="24"/>
          <w:szCs w:val="24"/>
        </w:rPr>
        <w:t xml:space="preserve">e, em tese, restando configurada a conduta prevista no </w:t>
      </w:r>
      <w:r w:rsidRPr="001D5991">
        <w:rPr>
          <w:rFonts w:ascii="Times New Roman" w:hAnsi="Times New Roman" w:cs="Times New Roman"/>
          <w:b/>
          <w:bCs/>
          <w:color w:val="333333"/>
          <w:sz w:val="24"/>
          <w:szCs w:val="24"/>
        </w:rPr>
        <w:t>art. 89 da mesma lei</w:t>
      </w:r>
      <w:r w:rsidRPr="001D5991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1D5991" w:rsidRPr="001D5991" w:rsidRDefault="001D5991" w:rsidP="001D5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D5991">
        <w:rPr>
          <w:rFonts w:ascii="Times New Roman" w:hAnsi="Times New Roman" w:cs="Times New Roman"/>
          <w:color w:val="333333"/>
          <w:sz w:val="24"/>
          <w:szCs w:val="24"/>
        </w:rPr>
        <w:t xml:space="preserve">22. Ainda sobre as licitações da </w:t>
      </w:r>
      <w:r w:rsidRPr="001D5991">
        <w:rPr>
          <w:rFonts w:ascii="Times New Roman" w:hAnsi="Times New Roman" w:cs="Times New Roman"/>
          <w:b/>
          <w:bCs/>
          <w:color w:val="333333"/>
          <w:sz w:val="24"/>
          <w:szCs w:val="24"/>
        </w:rPr>
        <w:t>Secretaria Municipal de Educação</w:t>
      </w:r>
      <w:r w:rsidRPr="001D5991">
        <w:rPr>
          <w:rFonts w:ascii="Times New Roman" w:hAnsi="Times New Roman" w:cs="Times New Roman"/>
          <w:color w:val="333333"/>
          <w:sz w:val="24"/>
          <w:szCs w:val="24"/>
        </w:rPr>
        <w:t xml:space="preserve">, no total de 16 (dezesseis) “procedimentos”, foram </w:t>
      </w:r>
      <w:proofErr w:type="gramStart"/>
      <w:r w:rsidRPr="001D5991">
        <w:rPr>
          <w:rFonts w:ascii="Times New Roman" w:hAnsi="Times New Roman" w:cs="Times New Roman"/>
          <w:color w:val="333333"/>
          <w:sz w:val="24"/>
          <w:szCs w:val="24"/>
        </w:rPr>
        <w:t>apontadas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D5991">
        <w:rPr>
          <w:rFonts w:ascii="Times New Roman" w:hAnsi="Times New Roman" w:cs="Times New Roman"/>
          <w:color w:val="333333"/>
          <w:sz w:val="24"/>
          <w:szCs w:val="24"/>
        </w:rPr>
        <w:t>pela equipe de auditoria falhas de “natureza formal e legal” (item 8.3, fls. 22/24), tais como:</w:t>
      </w:r>
    </w:p>
    <w:p w:rsidR="001D5991" w:rsidRDefault="001D5991" w:rsidP="0034096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color w:val="333333"/>
          <w:sz w:val="24"/>
          <w:szCs w:val="24"/>
        </w:rPr>
      </w:pPr>
      <w:r w:rsidRPr="001D5991">
        <w:rPr>
          <w:rFonts w:ascii="Times New Roman" w:hAnsi="Times New Roman" w:cs="Times New Roman"/>
          <w:color w:val="333333"/>
          <w:sz w:val="24"/>
          <w:szCs w:val="24"/>
        </w:rPr>
        <w:t>a) Não indicação do número do processo administrativo gerador dos certames, páginas sem estarem rubricadas e numeradas,</w:t>
      </w:r>
      <w:r w:rsidR="00340961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D5991">
        <w:rPr>
          <w:rFonts w:ascii="Times New Roman" w:hAnsi="Times New Roman" w:cs="Times New Roman"/>
          <w:color w:val="333333"/>
          <w:sz w:val="24"/>
          <w:szCs w:val="24"/>
        </w:rPr>
        <w:t xml:space="preserve">conforme estipulam o </w:t>
      </w:r>
      <w:r w:rsidRPr="001D5991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caput </w:t>
      </w:r>
      <w:r w:rsidRPr="001D5991">
        <w:rPr>
          <w:rFonts w:ascii="Times New Roman" w:hAnsi="Times New Roman" w:cs="Times New Roman"/>
          <w:color w:val="333333"/>
          <w:sz w:val="24"/>
          <w:szCs w:val="24"/>
        </w:rPr>
        <w:t xml:space="preserve">do </w:t>
      </w:r>
      <w:r w:rsidRPr="001D5991">
        <w:rPr>
          <w:rFonts w:ascii="Times New Roman" w:hAnsi="Times New Roman" w:cs="Times New Roman"/>
          <w:b/>
          <w:bCs/>
          <w:color w:val="333333"/>
          <w:sz w:val="24"/>
          <w:szCs w:val="24"/>
        </w:rPr>
        <w:t>art. 38 e art. 43, §2º, da Lei n.º 8.666/93</w:t>
      </w:r>
      <w:r w:rsidRPr="001D5991">
        <w:rPr>
          <w:rFonts w:ascii="Times New Roman" w:hAnsi="Times New Roman" w:cs="Times New Roman"/>
          <w:color w:val="333333"/>
          <w:sz w:val="24"/>
          <w:szCs w:val="24"/>
        </w:rPr>
        <w:t>;</w:t>
      </w:r>
    </w:p>
    <w:p w:rsidR="001D5991" w:rsidRPr="001D5991" w:rsidRDefault="001D5991" w:rsidP="0034096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D5991">
        <w:rPr>
          <w:rFonts w:ascii="Times New Roman" w:hAnsi="Times New Roman" w:cs="Times New Roman"/>
          <w:color w:val="333333"/>
          <w:sz w:val="24"/>
          <w:szCs w:val="24"/>
        </w:rPr>
        <w:t>b) Não consta dos procedimentos a cópia da Portaria designadora da Comissão Permanente de Licitação, ante a verificação do</w:t>
      </w:r>
      <w:r w:rsidR="00340961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D5991">
        <w:rPr>
          <w:rFonts w:ascii="Times New Roman" w:hAnsi="Times New Roman" w:cs="Times New Roman"/>
          <w:color w:val="333333"/>
          <w:sz w:val="24"/>
          <w:szCs w:val="24"/>
        </w:rPr>
        <w:t xml:space="preserve">disposto no </w:t>
      </w:r>
      <w:r w:rsidRPr="001D5991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caput </w:t>
      </w:r>
      <w:r w:rsidRPr="001D5991">
        <w:rPr>
          <w:rFonts w:ascii="Times New Roman" w:hAnsi="Times New Roman" w:cs="Times New Roman"/>
          <w:b/>
          <w:bCs/>
          <w:color w:val="333333"/>
          <w:sz w:val="24"/>
          <w:szCs w:val="24"/>
        </w:rPr>
        <w:t>do art. 51, da Lei n.º 8.666/93</w:t>
      </w:r>
      <w:r w:rsidRPr="001D5991">
        <w:rPr>
          <w:rFonts w:ascii="Times New Roman" w:hAnsi="Times New Roman" w:cs="Times New Roman"/>
          <w:color w:val="333333"/>
          <w:sz w:val="24"/>
          <w:szCs w:val="24"/>
        </w:rPr>
        <w:t>;</w:t>
      </w:r>
    </w:p>
    <w:p w:rsidR="001D5991" w:rsidRPr="001D5991" w:rsidRDefault="001D5991" w:rsidP="0034096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D5991">
        <w:rPr>
          <w:rFonts w:ascii="Times New Roman" w:hAnsi="Times New Roman" w:cs="Times New Roman"/>
          <w:color w:val="333333"/>
          <w:sz w:val="24"/>
          <w:szCs w:val="24"/>
        </w:rPr>
        <w:lastRenderedPageBreak/>
        <w:t>c) Nos pareceres emitidos pela assessoria jurídica do município (Procuradoria Geral da municipalidade), não consta a</w:t>
      </w:r>
      <w:r w:rsidR="00340961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D5991">
        <w:rPr>
          <w:rFonts w:ascii="Times New Roman" w:hAnsi="Times New Roman" w:cs="Times New Roman"/>
          <w:color w:val="333333"/>
          <w:sz w:val="24"/>
          <w:szCs w:val="24"/>
        </w:rPr>
        <w:t>identificação dos respectivos responsáveis. Sequer há nome e o número de inscrição na OAB;</w:t>
      </w:r>
    </w:p>
    <w:p w:rsidR="001D5991" w:rsidRPr="001D5991" w:rsidRDefault="001D5991" w:rsidP="0034096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D5991">
        <w:rPr>
          <w:rFonts w:ascii="Times New Roman" w:hAnsi="Times New Roman" w:cs="Times New Roman"/>
          <w:color w:val="333333"/>
          <w:sz w:val="24"/>
          <w:szCs w:val="24"/>
        </w:rPr>
        <w:t>d) Os protocolos de entrega/recebimento dos editais dos convites, dentre outros, não estão assinados ou apenas com a</w:t>
      </w:r>
      <w:r w:rsidR="00340961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D5991">
        <w:rPr>
          <w:rFonts w:ascii="Times New Roman" w:hAnsi="Times New Roman" w:cs="Times New Roman"/>
          <w:color w:val="333333"/>
          <w:sz w:val="24"/>
          <w:szCs w:val="24"/>
        </w:rPr>
        <w:t>assinatura do responsável pela empresa sem indicação do endereço de entrega do edital (fls. 58/76);</w:t>
      </w:r>
    </w:p>
    <w:p w:rsidR="001D5991" w:rsidRPr="001D5991" w:rsidRDefault="001D5991" w:rsidP="0034096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D5991">
        <w:rPr>
          <w:rFonts w:ascii="Times New Roman" w:hAnsi="Times New Roman" w:cs="Times New Roman"/>
          <w:color w:val="333333"/>
          <w:sz w:val="24"/>
          <w:szCs w:val="24"/>
        </w:rPr>
        <w:t>e) Não foram indicados no edital do convite nem nos contratos os recursos para fazer face às despesas contratadas, com</w:t>
      </w:r>
      <w:r w:rsidR="00340961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D5991">
        <w:rPr>
          <w:rFonts w:ascii="Times New Roman" w:hAnsi="Times New Roman" w:cs="Times New Roman"/>
          <w:color w:val="333333"/>
          <w:sz w:val="24"/>
          <w:szCs w:val="24"/>
        </w:rPr>
        <w:t>indicação da rubrica orçamentária e da classificação funcional e programática, assim como da categoria econômica, nos</w:t>
      </w:r>
      <w:r w:rsidR="00340961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D5991">
        <w:rPr>
          <w:rFonts w:ascii="Times New Roman" w:hAnsi="Times New Roman" w:cs="Times New Roman"/>
          <w:color w:val="333333"/>
          <w:sz w:val="24"/>
          <w:szCs w:val="24"/>
        </w:rPr>
        <w:t xml:space="preserve">termos dos arts. </w:t>
      </w:r>
      <w:proofErr w:type="gramStart"/>
      <w:r w:rsidRPr="001D5991">
        <w:rPr>
          <w:rFonts w:ascii="Times New Roman" w:hAnsi="Times New Roman" w:cs="Times New Roman"/>
          <w:b/>
          <w:bCs/>
          <w:color w:val="333333"/>
          <w:sz w:val="24"/>
          <w:szCs w:val="24"/>
        </w:rPr>
        <w:t>14 e 55, inc.</w:t>
      </w:r>
      <w:proofErr w:type="gramEnd"/>
      <w:r w:rsidRPr="001D5991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V, da Lei n.º 8.666/93</w:t>
      </w:r>
      <w:r w:rsidRPr="001D5991">
        <w:rPr>
          <w:rFonts w:ascii="Times New Roman" w:hAnsi="Times New Roman" w:cs="Times New Roman"/>
          <w:color w:val="333333"/>
          <w:sz w:val="24"/>
          <w:szCs w:val="24"/>
        </w:rPr>
        <w:t>, isto é, em tese, houve realização de despesa sem o prévio empenho,</w:t>
      </w:r>
      <w:r w:rsidR="00340961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D5991">
        <w:rPr>
          <w:rFonts w:ascii="Times New Roman" w:hAnsi="Times New Roman" w:cs="Times New Roman"/>
          <w:color w:val="333333"/>
          <w:sz w:val="24"/>
          <w:szCs w:val="24"/>
        </w:rPr>
        <w:t>contrariando a norma prevista na lei n.º 4.320/64, especificamente no art. 60.</w:t>
      </w:r>
    </w:p>
    <w:p w:rsidR="001D5991" w:rsidRPr="001D5991" w:rsidRDefault="001D5991" w:rsidP="003409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D5991">
        <w:rPr>
          <w:rFonts w:ascii="Times New Roman" w:hAnsi="Times New Roman" w:cs="Times New Roman"/>
          <w:color w:val="333333"/>
          <w:sz w:val="24"/>
          <w:szCs w:val="24"/>
        </w:rPr>
        <w:t xml:space="preserve">23. Nos processos licitatórios executados pela </w:t>
      </w:r>
      <w:r w:rsidRPr="001D5991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Prefeitura Municipal </w:t>
      </w:r>
      <w:r w:rsidRPr="001D5991">
        <w:rPr>
          <w:rFonts w:ascii="Times New Roman" w:hAnsi="Times New Roman" w:cs="Times New Roman"/>
          <w:color w:val="333333"/>
          <w:sz w:val="24"/>
          <w:szCs w:val="24"/>
        </w:rPr>
        <w:t xml:space="preserve">(item 8.4, fls. 24 e 25) os convites </w:t>
      </w:r>
      <w:proofErr w:type="spellStart"/>
      <w:r w:rsidRPr="001D5991">
        <w:rPr>
          <w:rFonts w:ascii="Times New Roman" w:hAnsi="Times New Roman" w:cs="Times New Roman"/>
          <w:color w:val="333333"/>
          <w:sz w:val="24"/>
          <w:szCs w:val="24"/>
        </w:rPr>
        <w:t>n.ºs</w:t>
      </w:r>
      <w:proofErr w:type="spellEnd"/>
      <w:r w:rsidRPr="001D5991">
        <w:rPr>
          <w:rFonts w:ascii="Times New Roman" w:hAnsi="Times New Roman" w:cs="Times New Roman"/>
          <w:color w:val="333333"/>
          <w:sz w:val="24"/>
          <w:szCs w:val="24"/>
        </w:rPr>
        <w:t xml:space="preserve"> 002 e 012/2005, que</w:t>
      </w:r>
      <w:r w:rsidR="00340961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D5991">
        <w:rPr>
          <w:rFonts w:ascii="Times New Roman" w:hAnsi="Times New Roman" w:cs="Times New Roman"/>
          <w:color w:val="333333"/>
          <w:sz w:val="24"/>
          <w:szCs w:val="24"/>
        </w:rPr>
        <w:t xml:space="preserve">tratam de </w:t>
      </w:r>
      <w:r w:rsidRPr="001D5991">
        <w:rPr>
          <w:rFonts w:ascii="Times New Roman" w:hAnsi="Times New Roman" w:cs="Times New Roman"/>
          <w:b/>
          <w:bCs/>
          <w:color w:val="333333"/>
          <w:sz w:val="24"/>
          <w:szCs w:val="24"/>
        </w:rPr>
        <w:t>pavimentação de ruas</w:t>
      </w:r>
      <w:r w:rsidRPr="001D5991">
        <w:rPr>
          <w:rFonts w:ascii="Times New Roman" w:hAnsi="Times New Roman" w:cs="Times New Roman"/>
          <w:color w:val="333333"/>
          <w:sz w:val="24"/>
          <w:szCs w:val="24"/>
        </w:rPr>
        <w:t xml:space="preserve">, totalizaram </w:t>
      </w:r>
      <w:r w:rsidRPr="001D5991">
        <w:rPr>
          <w:rFonts w:ascii="Times New Roman" w:hAnsi="Times New Roman" w:cs="Times New Roman"/>
          <w:b/>
          <w:bCs/>
          <w:color w:val="333333"/>
          <w:sz w:val="24"/>
          <w:szCs w:val="24"/>
        </w:rPr>
        <w:t>R$ 159.700,00</w:t>
      </w:r>
      <w:r w:rsidRPr="001D5991">
        <w:rPr>
          <w:rFonts w:ascii="Times New Roman" w:hAnsi="Times New Roman" w:cs="Times New Roman"/>
          <w:color w:val="333333"/>
          <w:sz w:val="24"/>
          <w:szCs w:val="24"/>
        </w:rPr>
        <w:t>, ultrapassando o limite permitido para a modalidade (R$ 150.000,00)</w:t>
      </w:r>
      <w:r w:rsidR="00340961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D5991">
        <w:rPr>
          <w:rFonts w:ascii="Times New Roman" w:hAnsi="Times New Roman" w:cs="Times New Roman"/>
          <w:color w:val="333333"/>
          <w:sz w:val="24"/>
          <w:szCs w:val="24"/>
        </w:rPr>
        <w:t xml:space="preserve">conforme o disposto no </w:t>
      </w:r>
      <w:r w:rsidRPr="001D5991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§5º, do art. 23, Lei n.º 8.666/93 </w:t>
      </w:r>
      <w:r w:rsidRPr="001D5991">
        <w:rPr>
          <w:rFonts w:ascii="Times New Roman" w:hAnsi="Times New Roman" w:cs="Times New Roman"/>
          <w:color w:val="333333"/>
          <w:sz w:val="24"/>
          <w:szCs w:val="24"/>
        </w:rPr>
        <w:t xml:space="preserve">e, em tese, restando configurada a conduta prevista no </w:t>
      </w:r>
      <w:r w:rsidRPr="001D5991">
        <w:rPr>
          <w:rFonts w:ascii="Times New Roman" w:hAnsi="Times New Roman" w:cs="Times New Roman"/>
          <w:b/>
          <w:bCs/>
          <w:color w:val="333333"/>
          <w:sz w:val="24"/>
          <w:szCs w:val="24"/>
        </w:rPr>
        <w:t>art. 89 da mesma</w:t>
      </w:r>
      <w:r w:rsidR="00340961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Pr="001D5991">
        <w:rPr>
          <w:rFonts w:ascii="Times New Roman" w:hAnsi="Times New Roman" w:cs="Times New Roman"/>
          <w:b/>
          <w:bCs/>
          <w:color w:val="333333"/>
          <w:sz w:val="24"/>
          <w:szCs w:val="24"/>
        </w:rPr>
        <w:t>lei</w:t>
      </w:r>
      <w:r w:rsidRPr="001D5991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340961" w:rsidRPr="00340961" w:rsidRDefault="001D5991" w:rsidP="003409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D5991">
        <w:rPr>
          <w:rFonts w:ascii="Times New Roman" w:hAnsi="Times New Roman" w:cs="Times New Roman"/>
          <w:color w:val="333333"/>
          <w:sz w:val="24"/>
          <w:szCs w:val="24"/>
        </w:rPr>
        <w:t xml:space="preserve">24. A equipe de auditoria apontou falhas de “natureza formal e legal” sobre outras </w:t>
      </w:r>
      <w:r w:rsidRPr="00340961">
        <w:rPr>
          <w:rFonts w:ascii="Times New Roman" w:hAnsi="Times New Roman" w:cs="Times New Roman"/>
          <w:color w:val="333333"/>
          <w:sz w:val="24"/>
          <w:szCs w:val="24"/>
        </w:rPr>
        <w:t xml:space="preserve">licitações da </w:t>
      </w:r>
      <w:r w:rsidRPr="00340961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Prefeitura Municipal </w:t>
      </w:r>
      <w:r w:rsidRPr="00340961">
        <w:rPr>
          <w:rFonts w:ascii="Times New Roman" w:hAnsi="Times New Roman" w:cs="Times New Roman"/>
          <w:color w:val="333333"/>
          <w:sz w:val="24"/>
          <w:szCs w:val="24"/>
        </w:rPr>
        <w:t>(item 8.5,</w:t>
      </w:r>
      <w:r w:rsidR="00340961" w:rsidRPr="00340961">
        <w:rPr>
          <w:rFonts w:ascii="Times New Roman" w:hAnsi="Times New Roman" w:cs="Times New Roman"/>
          <w:color w:val="333333"/>
          <w:sz w:val="24"/>
          <w:szCs w:val="24"/>
        </w:rPr>
        <w:t xml:space="preserve"> fls. 26/29 e 33), conforme segue:</w:t>
      </w:r>
    </w:p>
    <w:p w:rsidR="00340961" w:rsidRPr="00340961" w:rsidRDefault="00340961" w:rsidP="0034096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40961">
        <w:rPr>
          <w:rFonts w:ascii="Times New Roman" w:hAnsi="Times New Roman" w:cs="Times New Roman"/>
          <w:color w:val="333333"/>
          <w:sz w:val="24"/>
          <w:szCs w:val="24"/>
        </w:rPr>
        <w:t>a) Não há indicação do número do processo administrativo gerador dos certames, bem como os mesmos não estão com suas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40961">
        <w:rPr>
          <w:rFonts w:ascii="Times New Roman" w:hAnsi="Times New Roman" w:cs="Times New Roman"/>
          <w:color w:val="333333"/>
          <w:sz w:val="24"/>
          <w:szCs w:val="24"/>
        </w:rPr>
        <w:t xml:space="preserve">páginas devidamente rubricadas e numeradas, conforme estipulam o </w:t>
      </w:r>
      <w:r w:rsidRPr="00340961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caput </w:t>
      </w:r>
      <w:r w:rsidRPr="00340961">
        <w:rPr>
          <w:rFonts w:ascii="Times New Roman" w:hAnsi="Times New Roman" w:cs="Times New Roman"/>
          <w:color w:val="333333"/>
          <w:sz w:val="24"/>
          <w:szCs w:val="24"/>
        </w:rPr>
        <w:t xml:space="preserve">do </w:t>
      </w:r>
      <w:r w:rsidRPr="00340961">
        <w:rPr>
          <w:rFonts w:ascii="Times New Roman" w:hAnsi="Times New Roman" w:cs="Times New Roman"/>
          <w:b/>
          <w:bCs/>
          <w:color w:val="333333"/>
          <w:sz w:val="24"/>
          <w:szCs w:val="24"/>
        </w:rPr>
        <w:t>art. 38 e art. 43, §2º, da Lei n.º 8.666/93</w:t>
      </w:r>
      <w:r w:rsidRPr="00340961">
        <w:rPr>
          <w:rFonts w:ascii="Times New Roman" w:hAnsi="Times New Roman" w:cs="Times New Roman"/>
          <w:color w:val="333333"/>
          <w:sz w:val="24"/>
          <w:szCs w:val="24"/>
        </w:rPr>
        <w:t>;</w:t>
      </w:r>
    </w:p>
    <w:p w:rsidR="00340961" w:rsidRPr="00340961" w:rsidRDefault="00340961" w:rsidP="0034096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proofErr w:type="gramStart"/>
      <w:r w:rsidRPr="00340961">
        <w:rPr>
          <w:rFonts w:ascii="Times New Roman" w:hAnsi="Times New Roman" w:cs="Times New Roman"/>
          <w:color w:val="333333"/>
          <w:sz w:val="24"/>
          <w:szCs w:val="24"/>
        </w:rPr>
        <w:t>b)</w:t>
      </w:r>
      <w:proofErr w:type="gramEnd"/>
      <w:r w:rsidRPr="00340961">
        <w:rPr>
          <w:rFonts w:ascii="Times New Roman" w:hAnsi="Times New Roman" w:cs="Times New Roman"/>
          <w:color w:val="333333"/>
          <w:sz w:val="24"/>
          <w:szCs w:val="24"/>
        </w:rPr>
        <w:t>A Prefeitura não afixou no seu quadro de avisos, ou pelo menos não registrou nos autos, que procedeu com a publicação dos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40961">
        <w:rPr>
          <w:rFonts w:ascii="Times New Roman" w:hAnsi="Times New Roman" w:cs="Times New Roman"/>
          <w:color w:val="333333"/>
          <w:sz w:val="24"/>
          <w:szCs w:val="24"/>
        </w:rPr>
        <w:t xml:space="preserve">editais dos convites efetivamente realizados, fato que descumpre a norma contida no </w:t>
      </w:r>
      <w:r w:rsidRPr="00340961">
        <w:rPr>
          <w:rFonts w:ascii="Times New Roman" w:hAnsi="Times New Roman" w:cs="Times New Roman"/>
          <w:b/>
          <w:bCs/>
          <w:color w:val="333333"/>
          <w:sz w:val="24"/>
          <w:szCs w:val="24"/>
        </w:rPr>
        <w:t>art. 22, §3º, da Lei n.º 8.666/93</w:t>
      </w:r>
      <w:r w:rsidRPr="00340961">
        <w:rPr>
          <w:rFonts w:ascii="Times New Roman" w:hAnsi="Times New Roman" w:cs="Times New Roman"/>
          <w:color w:val="333333"/>
          <w:sz w:val="24"/>
          <w:szCs w:val="24"/>
        </w:rPr>
        <w:t>;</w:t>
      </w:r>
    </w:p>
    <w:p w:rsidR="00340961" w:rsidRPr="00340961" w:rsidRDefault="00340961" w:rsidP="0034096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proofErr w:type="gramStart"/>
      <w:r w:rsidRPr="00340961">
        <w:rPr>
          <w:rFonts w:ascii="Times New Roman" w:hAnsi="Times New Roman" w:cs="Times New Roman"/>
          <w:color w:val="333333"/>
          <w:sz w:val="24"/>
          <w:szCs w:val="24"/>
        </w:rPr>
        <w:t>c)</w:t>
      </w:r>
      <w:proofErr w:type="gramEnd"/>
      <w:r w:rsidRPr="00340961">
        <w:rPr>
          <w:rFonts w:ascii="Times New Roman" w:hAnsi="Times New Roman" w:cs="Times New Roman"/>
          <w:color w:val="333333"/>
          <w:sz w:val="24"/>
          <w:szCs w:val="24"/>
        </w:rPr>
        <w:t>Mesmo no convite n.º 002/2005 (pavimentação) não há indicação de quais ruas foram beneficiadas pela pavimentação;</w:t>
      </w:r>
    </w:p>
    <w:p w:rsidR="00340961" w:rsidRPr="00340961" w:rsidRDefault="00340961" w:rsidP="0034096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proofErr w:type="gramStart"/>
      <w:r w:rsidRPr="00340961">
        <w:rPr>
          <w:rFonts w:ascii="Times New Roman" w:hAnsi="Times New Roman" w:cs="Times New Roman"/>
          <w:color w:val="333333"/>
          <w:sz w:val="24"/>
          <w:szCs w:val="24"/>
        </w:rPr>
        <w:t>d)</w:t>
      </w:r>
      <w:proofErr w:type="gramEnd"/>
      <w:r w:rsidRPr="00340961">
        <w:rPr>
          <w:rFonts w:ascii="Times New Roman" w:hAnsi="Times New Roman" w:cs="Times New Roman"/>
          <w:color w:val="333333"/>
          <w:sz w:val="24"/>
          <w:szCs w:val="24"/>
        </w:rPr>
        <w:t>No convite n.º 008/2005 (bens de informática) não há indicação dos serviços/bens a ser executados/adquiridos;</w:t>
      </w:r>
    </w:p>
    <w:p w:rsidR="00340961" w:rsidRPr="00340961" w:rsidRDefault="00340961" w:rsidP="0034096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40961">
        <w:rPr>
          <w:rFonts w:ascii="Times New Roman" w:hAnsi="Times New Roman" w:cs="Times New Roman"/>
          <w:color w:val="333333"/>
          <w:sz w:val="24"/>
          <w:szCs w:val="24"/>
        </w:rPr>
        <w:t>e) Nos pareceres emitidos pela assessoria jurídica do município, não consta a identificação do quem os elaboraram. Sequer há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40961">
        <w:rPr>
          <w:rFonts w:ascii="Times New Roman" w:hAnsi="Times New Roman" w:cs="Times New Roman"/>
          <w:color w:val="333333"/>
          <w:sz w:val="24"/>
          <w:szCs w:val="24"/>
        </w:rPr>
        <w:t>nome ou número de inscrição na OAB;</w:t>
      </w:r>
    </w:p>
    <w:p w:rsidR="00340961" w:rsidRPr="00340961" w:rsidRDefault="00340961" w:rsidP="0034096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40961">
        <w:rPr>
          <w:rFonts w:ascii="Times New Roman" w:hAnsi="Times New Roman" w:cs="Times New Roman"/>
          <w:color w:val="333333"/>
          <w:sz w:val="24"/>
          <w:szCs w:val="24"/>
        </w:rPr>
        <w:t>f) Não foram indicados no edital do convite nem nos contratos os recursos para fazer face às despesas contratadas, com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40961">
        <w:rPr>
          <w:rFonts w:ascii="Times New Roman" w:hAnsi="Times New Roman" w:cs="Times New Roman"/>
          <w:color w:val="333333"/>
          <w:sz w:val="24"/>
          <w:szCs w:val="24"/>
        </w:rPr>
        <w:t>indicação da rubrica orçamentária e da classificação funcional e programática, assim como da categoria econômica, nos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40961">
        <w:rPr>
          <w:rFonts w:ascii="Times New Roman" w:hAnsi="Times New Roman" w:cs="Times New Roman"/>
          <w:color w:val="333333"/>
          <w:sz w:val="24"/>
          <w:szCs w:val="24"/>
        </w:rPr>
        <w:t xml:space="preserve">termos dos </w:t>
      </w:r>
      <w:r w:rsidRPr="00340961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arts. </w:t>
      </w:r>
      <w:proofErr w:type="gramStart"/>
      <w:r w:rsidRPr="00340961">
        <w:rPr>
          <w:rFonts w:ascii="Times New Roman" w:hAnsi="Times New Roman" w:cs="Times New Roman"/>
          <w:b/>
          <w:bCs/>
          <w:color w:val="333333"/>
          <w:sz w:val="24"/>
          <w:szCs w:val="24"/>
        </w:rPr>
        <w:t>14 e 55, inc.</w:t>
      </w:r>
      <w:proofErr w:type="gramEnd"/>
      <w:r w:rsidRPr="00340961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V, da Lei n.º 8.666/93, </w:t>
      </w:r>
      <w:r w:rsidRPr="00340961">
        <w:rPr>
          <w:rFonts w:ascii="Times New Roman" w:hAnsi="Times New Roman" w:cs="Times New Roman"/>
          <w:color w:val="333333"/>
          <w:sz w:val="24"/>
          <w:szCs w:val="24"/>
        </w:rPr>
        <w:t>isto é, em tese, houve realização de despesa sem o prévio empenho,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40961">
        <w:rPr>
          <w:rFonts w:ascii="Times New Roman" w:hAnsi="Times New Roman" w:cs="Times New Roman"/>
          <w:color w:val="333333"/>
          <w:sz w:val="24"/>
          <w:szCs w:val="24"/>
        </w:rPr>
        <w:t>contrariando a norma prevista na lei Nº 4.320/64, especificamente no art. 60;</w:t>
      </w:r>
    </w:p>
    <w:p w:rsidR="00340961" w:rsidRPr="00340961" w:rsidRDefault="00340961" w:rsidP="0034096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40961">
        <w:rPr>
          <w:rFonts w:ascii="Times New Roman" w:hAnsi="Times New Roman" w:cs="Times New Roman"/>
          <w:color w:val="333333"/>
          <w:sz w:val="24"/>
          <w:szCs w:val="24"/>
        </w:rPr>
        <w:t>g) A tomada de preços n.º 002/2005, para aquisição de material de construção, para construir 150 casas populares e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40961">
        <w:rPr>
          <w:rFonts w:ascii="Times New Roman" w:hAnsi="Times New Roman" w:cs="Times New Roman"/>
          <w:color w:val="333333"/>
          <w:sz w:val="24"/>
          <w:szCs w:val="24"/>
        </w:rPr>
        <w:t xml:space="preserve">pavimentação de ruas, no total de </w:t>
      </w:r>
      <w:r w:rsidRPr="00340961">
        <w:rPr>
          <w:rFonts w:ascii="Times New Roman" w:hAnsi="Times New Roman" w:cs="Times New Roman"/>
          <w:b/>
          <w:bCs/>
          <w:color w:val="333333"/>
          <w:sz w:val="24"/>
          <w:szCs w:val="24"/>
        </w:rPr>
        <w:t>R$ 902.022,00</w:t>
      </w:r>
      <w:r w:rsidRPr="00340961">
        <w:rPr>
          <w:rFonts w:ascii="Times New Roman" w:hAnsi="Times New Roman" w:cs="Times New Roman"/>
          <w:color w:val="333333"/>
          <w:sz w:val="24"/>
          <w:szCs w:val="24"/>
        </w:rPr>
        <w:t>, não respeitou o valor máximo (R$ 650.000,00) exigido para a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40961">
        <w:rPr>
          <w:rFonts w:ascii="Times New Roman" w:hAnsi="Times New Roman" w:cs="Times New Roman"/>
          <w:color w:val="333333"/>
          <w:sz w:val="24"/>
          <w:szCs w:val="24"/>
        </w:rPr>
        <w:t xml:space="preserve">modalidade de licitação utilizada, fato que descumpre o estabelecido no </w:t>
      </w:r>
      <w:r w:rsidRPr="00340961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art. 23, II, “b”, da Lei n.º 8.666/93, </w:t>
      </w:r>
      <w:r w:rsidRPr="00340961">
        <w:rPr>
          <w:rFonts w:ascii="Times New Roman" w:hAnsi="Times New Roman" w:cs="Times New Roman"/>
          <w:color w:val="333333"/>
          <w:sz w:val="24"/>
          <w:szCs w:val="24"/>
        </w:rPr>
        <w:t>cominando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40961">
        <w:rPr>
          <w:rFonts w:ascii="Times New Roman" w:hAnsi="Times New Roman" w:cs="Times New Roman"/>
          <w:color w:val="333333"/>
          <w:sz w:val="24"/>
          <w:szCs w:val="24"/>
        </w:rPr>
        <w:t>nas penalidades previstas nos arts. 82 c/c 89 da mesma lei;</w:t>
      </w:r>
    </w:p>
    <w:p w:rsidR="00340961" w:rsidRPr="00340961" w:rsidRDefault="00340961" w:rsidP="0034096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40961">
        <w:rPr>
          <w:rFonts w:ascii="Times New Roman" w:hAnsi="Times New Roman" w:cs="Times New Roman"/>
          <w:color w:val="333333"/>
          <w:sz w:val="24"/>
          <w:szCs w:val="24"/>
        </w:rPr>
        <w:t>h) Ainda com relação à tomada de preços n.º 002/2005 (fls. 82/93) não foi indicado no contrato o prazo de entrega do material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40961">
        <w:rPr>
          <w:rFonts w:ascii="Times New Roman" w:hAnsi="Times New Roman" w:cs="Times New Roman"/>
          <w:color w:val="333333"/>
          <w:sz w:val="24"/>
          <w:szCs w:val="24"/>
        </w:rPr>
        <w:t xml:space="preserve">adjudicado, bem como a vigência do referido termo, o que não atende a regra dos </w:t>
      </w:r>
      <w:r w:rsidRPr="00340961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arts. </w:t>
      </w:r>
      <w:proofErr w:type="gramStart"/>
      <w:r w:rsidRPr="00340961">
        <w:rPr>
          <w:rFonts w:ascii="Times New Roman" w:hAnsi="Times New Roman" w:cs="Times New Roman"/>
          <w:b/>
          <w:bCs/>
          <w:color w:val="333333"/>
          <w:sz w:val="24"/>
          <w:szCs w:val="24"/>
        </w:rPr>
        <w:t>55, inc.</w:t>
      </w:r>
      <w:proofErr w:type="gramEnd"/>
      <w:r w:rsidRPr="00340961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IV, e 57 §3º, da Lei n.º</w:t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Pr="00340961">
        <w:rPr>
          <w:rFonts w:ascii="Times New Roman" w:hAnsi="Times New Roman" w:cs="Times New Roman"/>
          <w:b/>
          <w:bCs/>
          <w:color w:val="333333"/>
          <w:sz w:val="24"/>
          <w:szCs w:val="24"/>
        </w:rPr>
        <w:t>8.666/93</w:t>
      </w:r>
      <w:r w:rsidRPr="00340961">
        <w:rPr>
          <w:rFonts w:ascii="Times New Roman" w:hAnsi="Times New Roman" w:cs="Times New Roman"/>
          <w:color w:val="333333"/>
          <w:sz w:val="24"/>
          <w:szCs w:val="24"/>
        </w:rPr>
        <w:t>;</w:t>
      </w:r>
    </w:p>
    <w:p w:rsidR="00340961" w:rsidRPr="00340961" w:rsidRDefault="00340961" w:rsidP="0034096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40961">
        <w:rPr>
          <w:rFonts w:ascii="Times New Roman" w:hAnsi="Times New Roman" w:cs="Times New Roman"/>
          <w:color w:val="333333"/>
          <w:sz w:val="24"/>
          <w:szCs w:val="24"/>
        </w:rPr>
        <w:lastRenderedPageBreak/>
        <w:t xml:space="preserve">i) Não foi observada nas tomadas de preços </w:t>
      </w:r>
      <w:proofErr w:type="spellStart"/>
      <w:r w:rsidRPr="00340961">
        <w:rPr>
          <w:rFonts w:ascii="Times New Roman" w:hAnsi="Times New Roman" w:cs="Times New Roman"/>
          <w:color w:val="333333"/>
          <w:sz w:val="24"/>
          <w:szCs w:val="24"/>
        </w:rPr>
        <w:t>n.ºs</w:t>
      </w:r>
      <w:proofErr w:type="spellEnd"/>
      <w:r w:rsidRPr="00340961">
        <w:rPr>
          <w:rFonts w:ascii="Times New Roman" w:hAnsi="Times New Roman" w:cs="Times New Roman"/>
          <w:color w:val="333333"/>
          <w:sz w:val="24"/>
          <w:szCs w:val="24"/>
        </w:rPr>
        <w:t xml:space="preserve"> 001 e 002/2005, a devida publicação da súmula contratual na imprensa oficial,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40961">
        <w:rPr>
          <w:rFonts w:ascii="Times New Roman" w:hAnsi="Times New Roman" w:cs="Times New Roman"/>
          <w:color w:val="333333"/>
          <w:sz w:val="24"/>
          <w:szCs w:val="24"/>
        </w:rPr>
        <w:t xml:space="preserve">conforme preceitua a norma contida no </w:t>
      </w:r>
      <w:r w:rsidRPr="00340961">
        <w:rPr>
          <w:rFonts w:ascii="Times New Roman" w:hAnsi="Times New Roman" w:cs="Times New Roman"/>
          <w:b/>
          <w:bCs/>
          <w:color w:val="333333"/>
          <w:sz w:val="24"/>
          <w:szCs w:val="24"/>
        </w:rPr>
        <w:t>§ único, do art. 61, da Lei n.º 8.666/93</w:t>
      </w:r>
      <w:r w:rsidRPr="00340961">
        <w:rPr>
          <w:rFonts w:ascii="Times New Roman" w:hAnsi="Times New Roman" w:cs="Times New Roman"/>
          <w:color w:val="333333"/>
          <w:sz w:val="24"/>
          <w:szCs w:val="24"/>
        </w:rPr>
        <w:t>;</w:t>
      </w:r>
    </w:p>
    <w:p w:rsidR="00340961" w:rsidRPr="00340961" w:rsidRDefault="00340961" w:rsidP="0034096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40961">
        <w:rPr>
          <w:rFonts w:ascii="Times New Roman" w:hAnsi="Times New Roman" w:cs="Times New Roman"/>
          <w:color w:val="333333"/>
          <w:sz w:val="24"/>
          <w:szCs w:val="24"/>
        </w:rPr>
        <w:t xml:space="preserve">j) Consta de planilha (fl. 25) os convites </w:t>
      </w:r>
      <w:proofErr w:type="spellStart"/>
      <w:r w:rsidRPr="00340961">
        <w:rPr>
          <w:rFonts w:ascii="Times New Roman" w:hAnsi="Times New Roman" w:cs="Times New Roman"/>
          <w:color w:val="333333"/>
          <w:sz w:val="24"/>
          <w:szCs w:val="24"/>
        </w:rPr>
        <w:t>n.ºs</w:t>
      </w:r>
      <w:proofErr w:type="spellEnd"/>
      <w:r w:rsidRPr="00340961">
        <w:rPr>
          <w:rFonts w:ascii="Times New Roman" w:hAnsi="Times New Roman" w:cs="Times New Roman"/>
          <w:color w:val="333333"/>
          <w:sz w:val="24"/>
          <w:szCs w:val="24"/>
        </w:rPr>
        <w:t xml:space="preserve"> 001, 003, 004, 005, 006, 007, 010 e 011/2005, com a informação “Não houve o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40961">
        <w:rPr>
          <w:rFonts w:ascii="Times New Roman" w:hAnsi="Times New Roman" w:cs="Times New Roman"/>
          <w:color w:val="333333"/>
          <w:sz w:val="24"/>
          <w:szCs w:val="24"/>
        </w:rPr>
        <w:t>Certame”, no entanto não há nos autos as justificativas para a não realização do evento, vez que as licitações só poderão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40961">
        <w:rPr>
          <w:rFonts w:ascii="Times New Roman" w:hAnsi="Times New Roman" w:cs="Times New Roman"/>
          <w:color w:val="333333"/>
          <w:sz w:val="24"/>
          <w:szCs w:val="24"/>
        </w:rPr>
        <w:t>ser anuladas ou revogadas por razões de interesse decorrente de fato superveniente devidamente comprovado, pertinente e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40961">
        <w:rPr>
          <w:rFonts w:ascii="Times New Roman" w:hAnsi="Times New Roman" w:cs="Times New Roman"/>
          <w:color w:val="333333"/>
          <w:sz w:val="24"/>
          <w:szCs w:val="24"/>
        </w:rPr>
        <w:t xml:space="preserve">suficiente para justificar tal conduta, conforme estipula o ditame posto no </w:t>
      </w:r>
      <w:r w:rsidRPr="00340961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caput </w:t>
      </w:r>
      <w:r w:rsidRPr="00340961">
        <w:rPr>
          <w:rFonts w:ascii="Times New Roman" w:hAnsi="Times New Roman" w:cs="Times New Roman"/>
          <w:b/>
          <w:bCs/>
          <w:color w:val="333333"/>
          <w:sz w:val="24"/>
          <w:szCs w:val="24"/>
        </w:rPr>
        <w:t>do art. 49, da Lei n.º 8.666/93</w:t>
      </w:r>
      <w:r w:rsidRPr="00340961">
        <w:rPr>
          <w:rFonts w:ascii="Times New Roman" w:hAnsi="Times New Roman" w:cs="Times New Roman"/>
          <w:color w:val="333333"/>
          <w:sz w:val="24"/>
          <w:szCs w:val="24"/>
        </w:rPr>
        <w:t>;</w:t>
      </w:r>
    </w:p>
    <w:p w:rsidR="00340961" w:rsidRPr="00340961" w:rsidRDefault="00340961" w:rsidP="0034096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40961">
        <w:rPr>
          <w:rFonts w:ascii="Times New Roman" w:hAnsi="Times New Roman" w:cs="Times New Roman"/>
          <w:color w:val="333333"/>
          <w:sz w:val="24"/>
          <w:szCs w:val="24"/>
        </w:rPr>
        <w:t>k) O convite n.º 009/2005 (R$ 7.790,00), que trata da aquisição de móveis para cooperativa de Crédito, não observou as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40961">
        <w:rPr>
          <w:rFonts w:ascii="Times New Roman" w:hAnsi="Times New Roman" w:cs="Times New Roman"/>
          <w:color w:val="333333"/>
          <w:sz w:val="24"/>
          <w:szCs w:val="24"/>
        </w:rPr>
        <w:t>determinações prescritas no edital, pois comparou propostas com itens diferentes, sendo que não continha nas propostas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40961">
        <w:rPr>
          <w:rFonts w:ascii="Times New Roman" w:hAnsi="Times New Roman" w:cs="Times New Roman"/>
          <w:color w:val="333333"/>
          <w:sz w:val="24"/>
          <w:szCs w:val="24"/>
        </w:rPr>
        <w:t xml:space="preserve">das empresas </w:t>
      </w:r>
      <w:r w:rsidRPr="00340961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Lins e Jatobá – Ltda. </w:t>
      </w:r>
      <w:r w:rsidRPr="00340961">
        <w:rPr>
          <w:rFonts w:ascii="Times New Roman" w:hAnsi="Times New Roman" w:cs="Times New Roman"/>
          <w:color w:val="333333"/>
          <w:sz w:val="24"/>
          <w:szCs w:val="24"/>
        </w:rPr>
        <w:t xml:space="preserve">(CNPJ 07.272.130/0001-22) e </w:t>
      </w:r>
      <w:r w:rsidRPr="00340961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Alimentar Alimentos em geral Ltda. </w:t>
      </w:r>
      <w:r w:rsidRPr="00340961">
        <w:rPr>
          <w:rFonts w:ascii="Times New Roman" w:hAnsi="Times New Roman" w:cs="Times New Roman"/>
          <w:color w:val="333333"/>
          <w:sz w:val="24"/>
          <w:szCs w:val="24"/>
        </w:rPr>
        <w:t>(CNPJ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40961">
        <w:rPr>
          <w:rFonts w:ascii="Times New Roman" w:hAnsi="Times New Roman" w:cs="Times New Roman"/>
          <w:color w:val="333333"/>
          <w:sz w:val="24"/>
          <w:szCs w:val="24"/>
        </w:rPr>
        <w:t>00.985.062/0001-08) os itens: 02 condicionadores de ar e 01 bebedouro, e, adjudicou a proposta da empresa vencedora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40961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Belo Móveis </w:t>
      </w:r>
      <w:r w:rsidRPr="00340961">
        <w:rPr>
          <w:rFonts w:ascii="Times New Roman" w:hAnsi="Times New Roman" w:cs="Times New Roman"/>
          <w:color w:val="333333"/>
          <w:sz w:val="24"/>
          <w:szCs w:val="24"/>
        </w:rPr>
        <w:t>(CNPJ 03.133.891/0001-30) contendo 02 mesas a mais do que a solicitação de compra (fls. 99/105), fato que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40961">
        <w:rPr>
          <w:rFonts w:ascii="Times New Roman" w:hAnsi="Times New Roman" w:cs="Times New Roman"/>
          <w:color w:val="333333"/>
          <w:sz w:val="24"/>
          <w:szCs w:val="24"/>
        </w:rPr>
        <w:t xml:space="preserve">descumpre o preceito indicado nos </w:t>
      </w:r>
      <w:r w:rsidRPr="00340961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arts. </w:t>
      </w:r>
      <w:proofErr w:type="gramStart"/>
      <w:r w:rsidRPr="00340961">
        <w:rPr>
          <w:rFonts w:ascii="Times New Roman" w:hAnsi="Times New Roman" w:cs="Times New Roman"/>
          <w:b/>
          <w:bCs/>
          <w:color w:val="333333"/>
          <w:sz w:val="24"/>
          <w:szCs w:val="24"/>
        </w:rPr>
        <w:t>43, IV e 41</w:t>
      </w:r>
      <w:proofErr w:type="gramEnd"/>
      <w:r w:rsidRPr="00340961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da Lei n.º 8.666/93</w:t>
      </w:r>
      <w:r w:rsidRPr="00340961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340961" w:rsidRPr="00340961" w:rsidRDefault="00340961" w:rsidP="003409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40961">
        <w:rPr>
          <w:rFonts w:ascii="Times New Roman" w:hAnsi="Times New Roman" w:cs="Times New Roman"/>
          <w:color w:val="333333"/>
          <w:sz w:val="24"/>
          <w:szCs w:val="24"/>
        </w:rPr>
        <w:t xml:space="preserve">25. Quanto às licitações da </w:t>
      </w:r>
      <w:r w:rsidRPr="00340961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Secretaria Municipal de Saúde </w:t>
      </w:r>
      <w:r w:rsidRPr="00340961">
        <w:rPr>
          <w:rFonts w:ascii="Times New Roman" w:hAnsi="Times New Roman" w:cs="Times New Roman"/>
          <w:color w:val="333333"/>
          <w:sz w:val="24"/>
          <w:szCs w:val="24"/>
        </w:rPr>
        <w:t xml:space="preserve">(item 8.6, fls. 29 e 30), no total de 04 (quatro) procedimentos, </w:t>
      </w:r>
      <w:proofErr w:type="gramStart"/>
      <w:r w:rsidRPr="00340961">
        <w:rPr>
          <w:rFonts w:ascii="Times New Roman" w:hAnsi="Times New Roman" w:cs="Times New Roman"/>
          <w:color w:val="333333"/>
          <w:sz w:val="24"/>
          <w:szCs w:val="24"/>
        </w:rPr>
        <w:t>todos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40961">
        <w:rPr>
          <w:rFonts w:ascii="Times New Roman" w:hAnsi="Times New Roman" w:cs="Times New Roman"/>
          <w:color w:val="333333"/>
          <w:sz w:val="24"/>
          <w:szCs w:val="24"/>
        </w:rPr>
        <w:t>convites, foram analisados pela equipe de auditoria que trouxe os seguintes apontamentos:</w:t>
      </w:r>
    </w:p>
    <w:p w:rsidR="00340961" w:rsidRPr="00340961" w:rsidRDefault="00340961" w:rsidP="0034096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40961">
        <w:rPr>
          <w:rFonts w:ascii="Times New Roman" w:hAnsi="Times New Roman" w:cs="Times New Roman"/>
          <w:color w:val="333333"/>
          <w:sz w:val="24"/>
          <w:szCs w:val="24"/>
        </w:rPr>
        <w:t>a) Não há indicação do número do processo administrativo gerador dos certames, bem como os mesmos não estão com suas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40961">
        <w:rPr>
          <w:rFonts w:ascii="Times New Roman" w:hAnsi="Times New Roman" w:cs="Times New Roman"/>
          <w:color w:val="333333"/>
          <w:sz w:val="24"/>
          <w:szCs w:val="24"/>
        </w:rPr>
        <w:t xml:space="preserve">páginas devidamente rubricadas e numeradas, conforme estipula o </w:t>
      </w:r>
      <w:r w:rsidRPr="00340961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caput </w:t>
      </w:r>
      <w:r w:rsidRPr="00340961">
        <w:rPr>
          <w:rFonts w:ascii="Times New Roman" w:hAnsi="Times New Roman" w:cs="Times New Roman"/>
          <w:color w:val="333333"/>
          <w:sz w:val="24"/>
          <w:szCs w:val="24"/>
        </w:rPr>
        <w:t xml:space="preserve">dos </w:t>
      </w:r>
      <w:r w:rsidRPr="00340961">
        <w:rPr>
          <w:rFonts w:ascii="Times New Roman" w:hAnsi="Times New Roman" w:cs="Times New Roman"/>
          <w:b/>
          <w:bCs/>
          <w:color w:val="333333"/>
          <w:sz w:val="24"/>
          <w:szCs w:val="24"/>
        </w:rPr>
        <w:t>arts. 38 e art. 43, §2º, da Lei n.º 8.666/93</w:t>
      </w:r>
      <w:r w:rsidRPr="00340961">
        <w:rPr>
          <w:rFonts w:ascii="Times New Roman" w:hAnsi="Times New Roman" w:cs="Times New Roman"/>
          <w:color w:val="333333"/>
          <w:sz w:val="24"/>
          <w:szCs w:val="24"/>
        </w:rPr>
        <w:t>;</w:t>
      </w:r>
    </w:p>
    <w:p w:rsidR="00340961" w:rsidRPr="00340961" w:rsidRDefault="00340961" w:rsidP="0034096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40961">
        <w:rPr>
          <w:rFonts w:ascii="Times New Roman" w:hAnsi="Times New Roman" w:cs="Times New Roman"/>
          <w:color w:val="333333"/>
          <w:sz w:val="24"/>
          <w:szCs w:val="24"/>
        </w:rPr>
        <w:t xml:space="preserve">b) Com exceção dos convites n.º 001-A e 002/2005, não </w:t>
      </w:r>
      <w:proofErr w:type="gramStart"/>
      <w:r w:rsidRPr="00340961">
        <w:rPr>
          <w:rFonts w:ascii="Times New Roman" w:hAnsi="Times New Roman" w:cs="Times New Roman"/>
          <w:color w:val="333333"/>
          <w:sz w:val="24"/>
          <w:szCs w:val="24"/>
        </w:rPr>
        <w:t>consta</w:t>
      </w:r>
      <w:proofErr w:type="gramEnd"/>
      <w:r w:rsidRPr="00340961">
        <w:rPr>
          <w:rFonts w:ascii="Times New Roman" w:hAnsi="Times New Roman" w:cs="Times New Roman"/>
          <w:color w:val="333333"/>
          <w:sz w:val="24"/>
          <w:szCs w:val="24"/>
        </w:rPr>
        <w:t xml:space="preserve"> nos demais processos, a cópia da Portaria designadora da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40961">
        <w:rPr>
          <w:rFonts w:ascii="Times New Roman" w:hAnsi="Times New Roman" w:cs="Times New Roman"/>
          <w:color w:val="333333"/>
          <w:sz w:val="24"/>
          <w:szCs w:val="24"/>
        </w:rPr>
        <w:t xml:space="preserve">Comissão Permanente de Licitação, ante a verificação do preceito disposto no </w:t>
      </w:r>
      <w:r w:rsidRPr="00340961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caput </w:t>
      </w:r>
      <w:r w:rsidRPr="00340961">
        <w:rPr>
          <w:rFonts w:ascii="Times New Roman" w:hAnsi="Times New Roman" w:cs="Times New Roman"/>
          <w:color w:val="333333"/>
          <w:sz w:val="24"/>
          <w:szCs w:val="24"/>
        </w:rPr>
        <w:t xml:space="preserve">do </w:t>
      </w:r>
      <w:r w:rsidRPr="00340961">
        <w:rPr>
          <w:rFonts w:ascii="Times New Roman" w:hAnsi="Times New Roman" w:cs="Times New Roman"/>
          <w:b/>
          <w:bCs/>
          <w:color w:val="333333"/>
          <w:sz w:val="24"/>
          <w:szCs w:val="24"/>
        </w:rPr>
        <w:t>art. 51, da Lei n.º 8.666/93</w:t>
      </w:r>
      <w:r w:rsidRPr="00340961">
        <w:rPr>
          <w:rFonts w:ascii="Times New Roman" w:hAnsi="Times New Roman" w:cs="Times New Roman"/>
          <w:color w:val="333333"/>
          <w:sz w:val="24"/>
          <w:szCs w:val="24"/>
        </w:rPr>
        <w:t>;</w:t>
      </w:r>
    </w:p>
    <w:p w:rsidR="00340961" w:rsidRPr="00340961" w:rsidRDefault="00340961" w:rsidP="0034096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40961">
        <w:rPr>
          <w:rFonts w:ascii="Times New Roman" w:hAnsi="Times New Roman" w:cs="Times New Roman"/>
          <w:color w:val="333333"/>
          <w:sz w:val="24"/>
          <w:szCs w:val="24"/>
        </w:rPr>
        <w:t>c) A Secretaria Municipal de Saúde não publicou nem afixou no quadro de avisos, ou pelo menos não registrou nos autos os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40961">
        <w:rPr>
          <w:rFonts w:ascii="Times New Roman" w:hAnsi="Times New Roman" w:cs="Times New Roman"/>
          <w:color w:val="333333"/>
          <w:sz w:val="24"/>
          <w:szCs w:val="24"/>
        </w:rPr>
        <w:t xml:space="preserve">editais dos convites efetivamente realizados, o que vai de encontro à norma contida no </w:t>
      </w:r>
      <w:r w:rsidRPr="00340961">
        <w:rPr>
          <w:rFonts w:ascii="Times New Roman" w:hAnsi="Times New Roman" w:cs="Times New Roman"/>
          <w:b/>
          <w:bCs/>
          <w:color w:val="333333"/>
          <w:sz w:val="24"/>
          <w:szCs w:val="24"/>
        </w:rPr>
        <w:t>art. 22, §3º, da Lei n.º 8.666/93</w:t>
      </w:r>
      <w:r w:rsidRPr="00340961">
        <w:rPr>
          <w:rFonts w:ascii="Times New Roman" w:hAnsi="Times New Roman" w:cs="Times New Roman"/>
          <w:color w:val="333333"/>
          <w:sz w:val="24"/>
          <w:szCs w:val="24"/>
        </w:rPr>
        <w:t>;</w:t>
      </w:r>
    </w:p>
    <w:p w:rsidR="00340961" w:rsidRPr="00340961" w:rsidRDefault="00340961" w:rsidP="0034096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40961">
        <w:rPr>
          <w:rFonts w:ascii="Times New Roman" w:hAnsi="Times New Roman" w:cs="Times New Roman"/>
          <w:color w:val="333333"/>
          <w:sz w:val="24"/>
          <w:szCs w:val="24"/>
        </w:rPr>
        <w:t>d) No convite n.º 001-A/2005 (ampliação de unidades de saúde) não consta a indicação dos serviços a serem executados, nem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40961">
        <w:rPr>
          <w:rFonts w:ascii="Times New Roman" w:hAnsi="Times New Roman" w:cs="Times New Roman"/>
          <w:color w:val="333333"/>
          <w:sz w:val="24"/>
          <w:szCs w:val="24"/>
        </w:rPr>
        <w:t>tampouco o projeto arquitetônico e de engenharia definindo a ampliação a ser realizada;</w:t>
      </w:r>
    </w:p>
    <w:p w:rsidR="00340961" w:rsidRPr="00340961" w:rsidRDefault="00340961" w:rsidP="0034096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40961">
        <w:rPr>
          <w:rFonts w:ascii="Times New Roman" w:hAnsi="Times New Roman" w:cs="Times New Roman"/>
          <w:color w:val="333333"/>
          <w:sz w:val="24"/>
          <w:szCs w:val="24"/>
        </w:rPr>
        <w:t>e) Não foram ofertados os pareceres técnicos ou jurídicos acerca das licitações em comento, o que descumpre o estipulado no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40961">
        <w:rPr>
          <w:rFonts w:ascii="Times New Roman" w:hAnsi="Times New Roman" w:cs="Times New Roman"/>
          <w:b/>
          <w:bCs/>
          <w:color w:val="333333"/>
          <w:sz w:val="24"/>
          <w:szCs w:val="24"/>
        </w:rPr>
        <w:t>art. 38, VI, da Lei n.º 8.666/93</w:t>
      </w:r>
      <w:r w:rsidRPr="00340961">
        <w:rPr>
          <w:rFonts w:ascii="Times New Roman" w:hAnsi="Times New Roman" w:cs="Times New Roman"/>
          <w:color w:val="333333"/>
          <w:sz w:val="24"/>
          <w:szCs w:val="24"/>
        </w:rPr>
        <w:t>;</w:t>
      </w:r>
    </w:p>
    <w:p w:rsidR="00340961" w:rsidRPr="00340961" w:rsidRDefault="00340961" w:rsidP="0034096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40961">
        <w:rPr>
          <w:rFonts w:ascii="Times New Roman" w:hAnsi="Times New Roman" w:cs="Times New Roman"/>
          <w:color w:val="333333"/>
          <w:sz w:val="24"/>
          <w:szCs w:val="24"/>
        </w:rPr>
        <w:t>f) Não foram indicados no edital do convite nem nos contratos os recursos para fazer face às despesas contratadas, com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40961">
        <w:rPr>
          <w:rFonts w:ascii="Times New Roman" w:hAnsi="Times New Roman" w:cs="Times New Roman"/>
          <w:color w:val="333333"/>
          <w:sz w:val="24"/>
          <w:szCs w:val="24"/>
        </w:rPr>
        <w:t>indicação da rubrica orçamentária e da classificação funcional e programática, assim como da categoria econômica, nos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40961">
        <w:rPr>
          <w:rFonts w:ascii="Times New Roman" w:hAnsi="Times New Roman" w:cs="Times New Roman"/>
          <w:color w:val="333333"/>
          <w:sz w:val="24"/>
          <w:szCs w:val="24"/>
        </w:rPr>
        <w:t xml:space="preserve">termos dos </w:t>
      </w:r>
      <w:r w:rsidRPr="00340961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arts. </w:t>
      </w:r>
      <w:proofErr w:type="gramStart"/>
      <w:r w:rsidRPr="00340961">
        <w:rPr>
          <w:rFonts w:ascii="Times New Roman" w:hAnsi="Times New Roman" w:cs="Times New Roman"/>
          <w:b/>
          <w:bCs/>
          <w:color w:val="333333"/>
          <w:sz w:val="24"/>
          <w:szCs w:val="24"/>
        </w:rPr>
        <w:t>14 e 55, inc.</w:t>
      </w:r>
      <w:proofErr w:type="gramEnd"/>
      <w:r w:rsidRPr="00340961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V, da Lei n.º 8.666/93, </w:t>
      </w:r>
      <w:r w:rsidRPr="00340961">
        <w:rPr>
          <w:rFonts w:ascii="Times New Roman" w:hAnsi="Times New Roman" w:cs="Times New Roman"/>
          <w:color w:val="333333"/>
          <w:sz w:val="24"/>
          <w:szCs w:val="24"/>
        </w:rPr>
        <w:t>isto é, em tese, houve realização de despesa sem o prévio empenho,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40961">
        <w:rPr>
          <w:rFonts w:ascii="Times New Roman" w:hAnsi="Times New Roman" w:cs="Times New Roman"/>
          <w:color w:val="333333"/>
          <w:sz w:val="24"/>
          <w:szCs w:val="24"/>
        </w:rPr>
        <w:t>contrariando a norma prevista na lei n.º 4.320/64, especificamente no art. 60.</w:t>
      </w:r>
    </w:p>
    <w:p w:rsidR="00340961" w:rsidRPr="00340961" w:rsidRDefault="00340961" w:rsidP="003409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40961">
        <w:rPr>
          <w:rFonts w:ascii="Times New Roman" w:hAnsi="Times New Roman" w:cs="Times New Roman"/>
          <w:color w:val="333333"/>
          <w:sz w:val="24"/>
          <w:szCs w:val="24"/>
        </w:rPr>
        <w:t>26. A equipe de auditoria apontou que os 26 (vinte e seis) procedimentos administrativos de contratação/compras (licitações)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40961">
        <w:rPr>
          <w:rFonts w:ascii="Times New Roman" w:hAnsi="Times New Roman" w:cs="Times New Roman"/>
          <w:color w:val="333333"/>
          <w:sz w:val="24"/>
          <w:szCs w:val="24"/>
        </w:rPr>
        <w:t>analisados nos autos, não foram encaminhados à Corte de Contas (fls. 33 e 34), fato confirmado em pesquisa realizada no Sistema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40961">
        <w:rPr>
          <w:rFonts w:ascii="Times New Roman" w:hAnsi="Times New Roman" w:cs="Times New Roman"/>
          <w:color w:val="333333"/>
          <w:sz w:val="24"/>
          <w:szCs w:val="24"/>
        </w:rPr>
        <w:t xml:space="preserve">Integrado Modular – SIM do Tribunal, no dia </w:t>
      </w:r>
      <w:r w:rsidRPr="00340961">
        <w:rPr>
          <w:rFonts w:ascii="Times New Roman" w:hAnsi="Times New Roman" w:cs="Times New Roman"/>
          <w:b/>
          <w:bCs/>
          <w:color w:val="333333"/>
          <w:sz w:val="24"/>
          <w:szCs w:val="24"/>
        </w:rPr>
        <w:t>02/04/2018</w:t>
      </w:r>
      <w:r w:rsidRPr="00340961">
        <w:rPr>
          <w:rFonts w:ascii="Times New Roman" w:hAnsi="Times New Roman" w:cs="Times New Roman"/>
          <w:color w:val="333333"/>
          <w:sz w:val="24"/>
          <w:szCs w:val="24"/>
        </w:rPr>
        <w:t xml:space="preserve">, desta forma, desrespeitando as normas contidas na </w:t>
      </w:r>
      <w:r w:rsidRPr="00340961">
        <w:rPr>
          <w:rFonts w:ascii="Times New Roman" w:hAnsi="Times New Roman" w:cs="Times New Roman"/>
          <w:b/>
          <w:bCs/>
          <w:color w:val="333333"/>
          <w:sz w:val="24"/>
          <w:szCs w:val="24"/>
        </w:rPr>
        <w:t>Resolução</w:t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Pr="00340961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Normativa n.º 002/03 (Calendário </w:t>
      </w:r>
      <w:r w:rsidRPr="00340961">
        <w:rPr>
          <w:rFonts w:ascii="Times New Roman" w:hAnsi="Times New Roman" w:cs="Times New Roman"/>
          <w:b/>
          <w:bCs/>
          <w:color w:val="333333"/>
          <w:sz w:val="24"/>
          <w:szCs w:val="24"/>
        </w:rPr>
        <w:lastRenderedPageBreak/>
        <w:t>das obrigações dos gestores públicos perante o Tribunal de Contas)</w:t>
      </w:r>
      <w:r w:rsidRPr="00340961">
        <w:rPr>
          <w:rFonts w:ascii="Times New Roman" w:hAnsi="Times New Roman" w:cs="Times New Roman"/>
          <w:color w:val="333333"/>
          <w:sz w:val="24"/>
          <w:szCs w:val="24"/>
        </w:rPr>
        <w:t xml:space="preserve">, bem como no </w:t>
      </w:r>
      <w:r w:rsidRPr="00340961">
        <w:rPr>
          <w:rFonts w:ascii="Times New Roman" w:hAnsi="Times New Roman" w:cs="Times New Roman"/>
          <w:b/>
          <w:bCs/>
          <w:color w:val="333333"/>
          <w:sz w:val="24"/>
          <w:szCs w:val="24"/>
        </w:rPr>
        <w:t>art.</w:t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Pr="00340961">
        <w:rPr>
          <w:rFonts w:ascii="Times New Roman" w:hAnsi="Times New Roman" w:cs="Times New Roman"/>
          <w:b/>
          <w:bCs/>
          <w:color w:val="333333"/>
          <w:sz w:val="24"/>
          <w:szCs w:val="24"/>
        </w:rPr>
        <w:t>131, do Regimento Interno desta Casa, aprovado pela Resolução Normativa n.º 003/2001 c/c o art. 1°, XX, da Lei Estadual</w:t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Pr="00340961">
        <w:rPr>
          <w:rFonts w:ascii="Times New Roman" w:hAnsi="Times New Roman" w:cs="Times New Roman"/>
          <w:b/>
          <w:bCs/>
          <w:color w:val="333333"/>
          <w:sz w:val="24"/>
          <w:szCs w:val="24"/>
        </w:rPr>
        <w:t>nº 5.604/94 (LOTCE/AL)</w:t>
      </w:r>
      <w:r w:rsidRPr="00340961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1D5991" w:rsidRDefault="00340961" w:rsidP="003409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40961">
        <w:rPr>
          <w:rFonts w:ascii="Times New Roman" w:hAnsi="Times New Roman" w:cs="Times New Roman"/>
          <w:color w:val="333333"/>
          <w:sz w:val="24"/>
          <w:szCs w:val="24"/>
        </w:rPr>
        <w:t xml:space="preserve">27. A equipe de auditoria listou gastos sem procedimentos administrativos – licitatórios ou não -, no total de </w:t>
      </w:r>
      <w:r w:rsidRPr="00340961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R$ 490.779,32 </w:t>
      </w:r>
      <w:r w:rsidRPr="00340961">
        <w:rPr>
          <w:rFonts w:ascii="Times New Roman" w:hAnsi="Times New Roman" w:cs="Times New Roman"/>
          <w:color w:val="333333"/>
          <w:sz w:val="24"/>
          <w:szCs w:val="24"/>
        </w:rPr>
        <w:t>(item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40961">
        <w:rPr>
          <w:rFonts w:ascii="Times New Roman" w:hAnsi="Times New Roman" w:cs="Times New Roman"/>
          <w:color w:val="333333"/>
          <w:sz w:val="24"/>
          <w:szCs w:val="24"/>
        </w:rPr>
        <w:t>8.8, fls. 34 e 35), embora, não tenham acostados ao relatório as cópias dos documentos verificados nem a informação de que os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40961">
        <w:rPr>
          <w:rFonts w:ascii="Times New Roman" w:hAnsi="Times New Roman" w:cs="Times New Roman"/>
          <w:color w:val="333333"/>
          <w:sz w:val="24"/>
          <w:szCs w:val="24"/>
        </w:rPr>
        <w:t>bens foram ou não entregues ou os serviços prestados, que, ao considerarmos, de fato, acontecidos, revelariam gastos irregulares,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40961">
        <w:rPr>
          <w:rFonts w:ascii="Times New Roman" w:hAnsi="Times New Roman" w:cs="Times New Roman"/>
          <w:color w:val="333333"/>
          <w:sz w:val="24"/>
          <w:szCs w:val="24"/>
        </w:rPr>
        <w:t>conforme abaixo explicitado:</w:t>
      </w:r>
    </w:p>
    <w:p w:rsidR="00340961" w:rsidRDefault="00340961" w:rsidP="003409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tbl>
      <w:tblPr>
        <w:tblStyle w:val="Tabelacomgrade"/>
        <w:tblW w:w="8644" w:type="dxa"/>
        <w:tblLook w:val="04A0" w:firstRow="1" w:lastRow="0" w:firstColumn="1" w:lastColumn="0" w:noHBand="0" w:noVBand="1"/>
      </w:tblPr>
      <w:tblGrid>
        <w:gridCol w:w="1728"/>
        <w:gridCol w:w="1729"/>
        <w:gridCol w:w="1729"/>
        <w:gridCol w:w="1729"/>
        <w:gridCol w:w="1729"/>
      </w:tblGrid>
      <w:tr w:rsidR="00C5491E" w:rsidTr="0089300E">
        <w:tc>
          <w:tcPr>
            <w:tcW w:w="1728" w:type="dxa"/>
          </w:tcPr>
          <w:p w:rsidR="00C5491E" w:rsidRPr="00B16A65" w:rsidRDefault="00B16A65" w:rsidP="00893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16A65">
              <w:rPr>
                <w:rFonts w:ascii="Times New Roman" w:hAnsi="Times New Roman" w:cs="Times New Roman"/>
                <w:sz w:val="24"/>
                <w:szCs w:val="24"/>
              </w:rPr>
              <w:t>Empenho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6A65">
              <w:rPr>
                <w:rFonts w:ascii="Times New Roman" w:hAnsi="Times New Roman" w:cs="Times New Roman"/>
                <w:sz w:val="24"/>
                <w:szCs w:val="24"/>
              </w:rPr>
              <w:t>n.º</w:t>
            </w:r>
          </w:p>
        </w:tc>
        <w:tc>
          <w:tcPr>
            <w:tcW w:w="1729" w:type="dxa"/>
          </w:tcPr>
          <w:p w:rsidR="00C5491E" w:rsidRPr="00B16A65" w:rsidRDefault="00B16A65" w:rsidP="008930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16A65">
              <w:rPr>
                <w:rFonts w:ascii="Times New Roman" w:hAnsi="Times New Roman" w:cs="Times New Roman"/>
                <w:sz w:val="24"/>
                <w:szCs w:val="24"/>
              </w:rPr>
              <w:t>Objeto</w:t>
            </w:r>
          </w:p>
        </w:tc>
        <w:tc>
          <w:tcPr>
            <w:tcW w:w="1729" w:type="dxa"/>
          </w:tcPr>
          <w:p w:rsidR="00C5491E" w:rsidRPr="00B16A65" w:rsidRDefault="00B16A65" w:rsidP="008930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16A65">
              <w:rPr>
                <w:rFonts w:ascii="Times New Roman" w:hAnsi="Times New Roman" w:cs="Times New Roman"/>
                <w:sz w:val="24"/>
                <w:szCs w:val="24"/>
              </w:rPr>
              <w:t>Credor</w:t>
            </w:r>
          </w:p>
        </w:tc>
        <w:tc>
          <w:tcPr>
            <w:tcW w:w="1729" w:type="dxa"/>
          </w:tcPr>
          <w:p w:rsidR="00C5491E" w:rsidRPr="00B16A65" w:rsidRDefault="00B16A65" w:rsidP="008930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16A65">
              <w:rPr>
                <w:rFonts w:ascii="Times New Roman" w:hAnsi="Times New Roman" w:cs="Times New Roman"/>
                <w:sz w:val="24"/>
                <w:szCs w:val="24"/>
              </w:rPr>
              <w:t>Recursos</w:t>
            </w:r>
          </w:p>
        </w:tc>
        <w:tc>
          <w:tcPr>
            <w:tcW w:w="1729" w:type="dxa"/>
          </w:tcPr>
          <w:p w:rsidR="00C5491E" w:rsidRPr="00B16A65" w:rsidRDefault="00B16A65" w:rsidP="008930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16A65">
              <w:rPr>
                <w:rFonts w:ascii="Times New Roman" w:hAnsi="Times New Roman" w:cs="Times New Roman"/>
                <w:sz w:val="24"/>
                <w:szCs w:val="24"/>
              </w:rPr>
              <w:t>Valor R$</w:t>
            </w:r>
          </w:p>
        </w:tc>
      </w:tr>
      <w:tr w:rsidR="00B16A65" w:rsidTr="0089300E">
        <w:tc>
          <w:tcPr>
            <w:tcW w:w="1728" w:type="dxa"/>
          </w:tcPr>
          <w:p w:rsidR="00B16A65" w:rsidRPr="00B16A65" w:rsidRDefault="00B16A65" w:rsidP="00893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A65">
              <w:rPr>
                <w:rFonts w:ascii="Times New Roman" w:hAnsi="Times New Roman" w:cs="Times New Roman"/>
                <w:sz w:val="24"/>
                <w:szCs w:val="24"/>
              </w:rPr>
              <w:t xml:space="preserve">1.088 </w:t>
            </w:r>
          </w:p>
        </w:tc>
        <w:tc>
          <w:tcPr>
            <w:tcW w:w="1729" w:type="dxa"/>
          </w:tcPr>
          <w:p w:rsidR="00B16A65" w:rsidRPr="00B16A65" w:rsidRDefault="00B16A65" w:rsidP="00893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A65">
              <w:rPr>
                <w:rFonts w:ascii="Times New Roman" w:hAnsi="Times New Roman" w:cs="Times New Roman"/>
                <w:sz w:val="24"/>
                <w:szCs w:val="24"/>
              </w:rPr>
              <w:t xml:space="preserve">Ampliação de Escola </w:t>
            </w:r>
          </w:p>
        </w:tc>
        <w:tc>
          <w:tcPr>
            <w:tcW w:w="1729" w:type="dxa"/>
          </w:tcPr>
          <w:p w:rsidR="00B16A65" w:rsidRPr="00B16A65" w:rsidRDefault="00B16A65" w:rsidP="00893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6A65">
              <w:rPr>
                <w:rFonts w:ascii="Times New Roman" w:hAnsi="Times New Roman" w:cs="Times New Roman"/>
                <w:sz w:val="24"/>
                <w:szCs w:val="24"/>
              </w:rPr>
              <w:t>Patriota Construções</w:t>
            </w:r>
            <w:proofErr w:type="gramEnd"/>
            <w:r w:rsidRPr="00B16A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9" w:type="dxa"/>
          </w:tcPr>
          <w:p w:rsidR="00B16A65" w:rsidRPr="00B16A65" w:rsidRDefault="00B16A65" w:rsidP="00893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A65">
              <w:rPr>
                <w:rFonts w:ascii="Times New Roman" w:hAnsi="Times New Roman" w:cs="Times New Roman"/>
                <w:sz w:val="24"/>
                <w:szCs w:val="24"/>
              </w:rPr>
              <w:t xml:space="preserve">40% FUNDEF </w:t>
            </w:r>
          </w:p>
        </w:tc>
        <w:tc>
          <w:tcPr>
            <w:tcW w:w="1729" w:type="dxa"/>
          </w:tcPr>
          <w:p w:rsidR="00B16A65" w:rsidRPr="00B16A65" w:rsidRDefault="00B16A65" w:rsidP="00893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A65">
              <w:rPr>
                <w:rFonts w:ascii="Times New Roman" w:hAnsi="Times New Roman" w:cs="Times New Roman"/>
                <w:sz w:val="24"/>
                <w:szCs w:val="24"/>
              </w:rPr>
              <w:t>10.000,00</w:t>
            </w:r>
          </w:p>
        </w:tc>
      </w:tr>
      <w:tr w:rsidR="00B16A65" w:rsidTr="0089300E">
        <w:tc>
          <w:tcPr>
            <w:tcW w:w="1728" w:type="dxa"/>
          </w:tcPr>
          <w:p w:rsidR="00B16A65" w:rsidRPr="00B16A65" w:rsidRDefault="00B16A65" w:rsidP="00893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A65">
              <w:rPr>
                <w:rFonts w:ascii="Times New Roman" w:hAnsi="Times New Roman" w:cs="Times New Roman"/>
                <w:sz w:val="24"/>
                <w:szCs w:val="24"/>
              </w:rPr>
              <w:t xml:space="preserve">734 </w:t>
            </w:r>
          </w:p>
        </w:tc>
        <w:tc>
          <w:tcPr>
            <w:tcW w:w="1729" w:type="dxa"/>
          </w:tcPr>
          <w:p w:rsidR="00B16A65" w:rsidRPr="00B16A65" w:rsidRDefault="00B16A65" w:rsidP="00893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A65">
              <w:rPr>
                <w:rFonts w:ascii="Times New Roman" w:hAnsi="Times New Roman" w:cs="Times New Roman"/>
                <w:sz w:val="24"/>
                <w:szCs w:val="24"/>
              </w:rPr>
              <w:t xml:space="preserve">Ampliação de Escola </w:t>
            </w:r>
          </w:p>
        </w:tc>
        <w:tc>
          <w:tcPr>
            <w:tcW w:w="1729" w:type="dxa"/>
          </w:tcPr>
          <w:p w:rsidR="00B16A65" w:rsidRPr="00B16A65" w:rsidRDefault="00B16A65" w:rsidP="00893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B16A65">
              <w:rPr>
                <w:rFonts w:ascii="Times New Roman" w:hAnsi="Times New Roman" w:cs="Times New Roman"/>
                <w:sz w:val="24"/>
                <w:szCs w:val="24"/>
              </w:rPr>
              <w:t>onstruart</w:t>
            </w:r>
            <w:proofErr w:type="spellEnd"/>
            <w:r w:rsidRPr="00B16A65">
              <w:rPr>
                <w:rFonts w:ascii="Times New Roman" w:hAnsi="Times New Roman" w:cs="Times New Roman"/>
                <w:sz w:val="24"/>
                <w:szCs w:val="24"/>
              </w:rPr>
              <w:t xml:space="preserve"> Ltda.</w:t>
            </w:r>
          </w:p>
        </w:tc>
        <w:tc>
          <w:tcPr>
            <w:tcW w:w="1729" w:type="dxa"/>
          </w:tcPr>
          <w:p w:rsidR="00B16A65" w:rsidRPr="00B16A65" w:rsidRDefault="00B16A65" w:rsidP="00893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A65">
              <w:rPr>
                <w:rFonts w:ascii="Times New Roman" w:hAnsi="Times New Roman" w:cs="Times New Roman"/>
                <w:sz w:val="24"/>
                <w:szCs w:val="24"/>
              </w:rPr>
              <w:t xml:space="preserve">40% FUNDEF </w:t>
            </w:r>
          </w:p>
        </w:tc>
        <w:tc>
          <w:tcPr>
            <w:tcW w:w="1729" w:type="dxa"/>
          </w:tcPr>
          <w:p w:rsidR="00B16A65" w:rsidRPr="00B16A65" w:rsidRDefault="00B16A65" w:rsidP="00893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A65">
              <w:rPr>
                <w:rFonts w:ascii="Times New Roman" w:hAnsi="Times New Roman" w:cs="Times New Roman"/>
                <w:sz w:val="24"/>
                <w:szCs w:val="24"/>
              </w:rPr>
              <w:t>11.400,00</w:t>
            </w:r>
          </w:p>
        </w:tc>
      </w:tr>
      <w:tr w:rsidR="00B16A65" w:rsidTr="0089300E">
        <w:tc>
          <w:tcPr>
            <w:tcW w:w="1728" w:type="dxa"/>
          </w:tcPr>
          <w:p w:rsidR="00B16A65" w:rsidRPr="00B16A65" w:rsidRDefault="00B16A65" w:rsidP="00893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A65">
              <w:rPr>
                <w:rFonts w:ascii="Times New Roman" w:hAnsi="Times New Roman" w:cs="Times New Roman"/>
                <w:sz w:val="24"/>
                <w:szCs w:val="24"/>
              </w:rPr>
              <w:t xml:space="preserve">1.078 </w:t>
            </w:r>
          </w:p>
        </w:tc>
        <w:tc>
          <w:tcPr>
            <w:tcW w:w="1729" w:type="dxa"/>
          </w:tcPr>
          <w:p w:rsidR="00B16A65" w:rsidRPr="00B16A65" w:rsidRDefault="00B16A65" w:rsidP="00893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A65">
              <w:rPr>
                <w:rFonts w:ascii="Times New Roman" w:hAnsi="Times New Roman" w:cs="Times New Roman"/>
                <w:sz w:val="24"/>
                <w:szCs w:val="24"/>
              </w:rPr>
              <w:t xml:space="preserve">Ampliação de Escola </w:t>
            </w:r>
          </w:p>
        </w:tc>
        <w:tc>
          <w:tcPr>
            <w:tcW w:w="1729" w:type="dxa"/>
          </w:tcPr>
          <w:p w:rsidR="00B16A65" w:rsidRPr="00B16A65" w:rsidRDefault="00B16A65" w:rsidP="00893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A65">
              <w:rPr>
                <w:rFonts w:ascii="Times New Roman" w:hAnsi="Times New Roman" w:cs="Times New Roman"/>
                <w:sz w:val="24"/>
                <w:szCs w:val="24"/>
              </w:rPr>
              <w:t xml:space="preserve">Cardoso e Pantaleão </w:t>
            </w:r>
          </w:p>
        </w:tc>
        <w:tc>
          <w:tcPr>
            <w:tcW w:w="1729" w:type="dxa"/>
          </w:tcPr>
          <w:p w:rsidR="00B16A65" w:rsidRPr="00B16A65" w:rsidRDefault="00B16A65" w:rsidP="00893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A65">
              <w:rPr>
                <w:rFonts w:ascii="Times New Roman" w:hAnsi="Times New Roman" w:cs="Times New Roman"/>
                <w:sz w:val="24"/>
                <w:szCs w:val="24"/>
              </w:rPr>
              <w:t xml:space="preserve">40% FUNDEF </w:t>
            </w:r>
          </w:p>
        </w:tc>
        <w:tc>
          <w:tcPr>
            <w:tcW w:w="1729" w:type="dxa"/>
          </w:tcPr>
          <w:p w:rsidR="00B16A65" w:rsidRPr="00B16A65" w:rsidRDefault="00B16A65" w:rsidP="00893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A65">
              <w:rPr>
                <w:rFonts w:ascii="Times New Roman" w:hAnsi="Times New Roman" w:cs="Times New Roman"/>
                <w:sz w:val="24"/>
                <w:szCs w:val="24"/>
              </w:rPr>
              <w:t>11.200,00</w:t>
            </w:r>
          </w:p>
        </w:tc>
      </w:tr>
      <w:tr w:rsidR="00B16A65" w:rsidTr="0089300E">
        <w:tc>
          <w:tcPr>
            <w:tcW w:w="1728" w:type="dxa"/>
          </w:tcPr>
          <w:p w:rsidR="00B16A65" w:rsidRPr="00B16A65" w:rsidRDefault="00B16A65" w:rsidP="00893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A65">
              <w:rPr>
                <w:rFonts w:ascii="Times New Roman" w:hAnsi="Times New Roman" w:cs="Times New Roman"/>
                <w:sz w:val="24"/>
                <w:szCs w:val="24"/>
              </w:rPr>
              <w:t xml:space="preserve">1.018 </w:t>
            </w:r>
          </w:p>
        </w:tc>
        <w:tc>
          <w:tcPr>
            <w:tcW w:w="1729" w:type="dxa"/>
          </w:tcPr>
          <w:p w:rsidR="00B16A65" w:rsidRPr="00B16A65" w:rsidRDefault="00B16A65" w:rsidP="00893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A65">
              <w:rPr>
                <w:rFonts w:ascii="Times New Roman" w:hAnsi="Times New Roman" w:cs="Times New Roman"/>
                <w:sz w:val="24"/>
                <w:szCs w:val="24"/>
              </w:rPr>
              <w:t xml:space="preserve">Ampliação de Escola </w:t>
            </w:r>
          </w:p>
        </w:tc>
        <w:tc>
          <w:tcPr>
            <w:tcW w:w="1729" w:type="dxa"/>
          </w:tcPr>
          <w:p w:rsidR="00B16A65" w:rsidRPr="00B16A65" w:rsidRDefault="00B16A65" w:rsidP="00893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A65">
              <w:rPr>
                <w:rFonts w:ascii="Times New Roman" w:hAnsi="Times New Roman" w:cs="Times New Roman"/>
                <w:sz w:val="24"/>
                <w:szCs w:val="24"/>
              </w:rPr>
              <w:t xml:space="preserve">Forma Construções </w:t>
            </w:r>
          </w:p>
        </w:tc>
        <w:tc>
          <w:tcPr>
            <w:tcW w:w="1729" w:type="dxa"/>
          </w:tcPr>
          <w:p w:rsidR="00B16A65" w:rsidRDefault="00B16A65" w:rsidP="00893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A65">
              <w:rPr>
                <w:rFonts w:ascii="Times New Roman" w:hAnsi="Times New Roman" w:cs="Times New Roman"/>
                <w:sz w:val="24"/>
                <w:szCs w:val="24"/>
              </w:rPr>
              <w:t xml:space="preserve">40% FUNDEF </w:t>
            </w:r>
          </w:p>
          <w:p w:rsidR="00B16A65" w:rsidRPr="00B16A65" w:rsidRDefault="00B16A65" w:rsidP="00893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B16A65" w:rsidRPr="00B16A65" w:rsidRDefault="00B16A65" w:rsidP="00893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A65">
              <w:rPr>
                <w:rFonts w:ascii="Times New Roman" w:hAnsi="Times New Roman" w:cs="Times New Roman"/>
                <w:sz w:val="24"/>
                <w:szCs w:val="24"/>
              </w:rPr>
              <w:t>10.000,00</w:t>
            </w:r>
          </w:p>
        </w:tc>
      </w:tr>
      <w:tr w:rsidR="00B16A65" w:rsidTr="0089300E">
        <w:tc>
          <w:tcPr>
            <w:tcW w:w="1728" w:type="dxa"/>
          </w:tcPr>
          <w:p w:rsidR="00B16A65" w:rsidRPr="00B16A65" w:rsidRDefault="00B16A65" w:rsidP="00893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A65">
              <w:rPr>
                <w:rFonts w:ascii="Times New Roman" w:hAnsi="Times New Roman" w:cs="Times New Roman"/>
                <w:sz w:val="24"/>
                <w:szCs w:val="24"/>
              </w:rPr>
              <w:t xml:space="preserve">728 </w:t>
            </w:r>
          </w:p>
        </w:tc>
        <w:tc>
          <w:tcPr>
            <w:tcW w:w="1729" w:type="dxa"/>
          </w:tcPr>
          <w:p w:rsidR="00B16A65" w:rsidRPr="00B16A65" w:rsidRDefault="00B16A65" w:rsidP="00893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A65">
              <w:rPr>
                <w:rFonts w:ascii="Times New Roman" w:hAnsi="Times New Roman" w:cs="Times New Roman"/>
                <w:sz w:val="24"/>
                <w:szCs w:val="24"/>
              </w:rPr>
              <w:t xml:space="preserve">Reforma de Escola </w:t>
            </w:r>
          </w:p>
        </w:tc>
        <w:tc>
          <w:tcPr>
            <w:tcW w:w="1729" w:type="dxa"/>
          </w:tcPr>
          <w:p w:rsidR="00B16A65" w:rsidRPr="00B16A65" w:rsidRDefault="00B16A65" w:rsidP="00893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A65">
              <w:rPr>
                <w:rFonts w:ascii="Times New Roman" w:hAnsi="Times New Roman" w:cs="Times New Roman"/>
                <w:sz w:val="24"/>
                <w:szCs w:val="24"/>
              </w:rPr>
              <w:t>Engenharia de Mat.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Ltda.</w:t>
            </w:r>
          </w:p>
        </w:tc>
        <w:tc>
          <w:tcPr>
            <w:tcW w:w="1729" w:type="dxa"/>
          </w:tcPr>
          <w:p w:rsidR="00B16A65" w:rsidRPr="00B16A65" w:rsidRDefault="00B16A65" w:rsidP="00893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A65">
              <w:rPr>
                <w:rFonts w:ascii="Times New Roman" w:hAnsi="Times New Roman" w:cs="Times New Roman"/>
                <w:sz w:val="24"/>
                <w:szCs w:val="24"/>
              </w:rPr>
              <w:t>40% FUNDEF</w:t>
            </w:r>
          </w:p>
        </w:tc>
        <w:tc>
          <w:tcPr>
            <w:tcW w:w="1729" w:type="dxa"/>
          </w:tcPr>
          <w:p w:rsidR="00B16A65" w:rsidRPr="00B16A65" w:rsidRDefault="00B16A65" w:rsidP="00893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A65">
              <w:rPr>
                <w:rFonts w:ascii="Times New Roman" w:hAnsi="Times New Roman" w:cs="Times New Roman"/>
                <w:sz w:val="24"/>
                <w:szCs w:val="24"/>
              </w:rPr>
              <w:t>4.000,00</w:t>
            </w:r>
          </w:p>
        </w:tc>
      </w:tr>
      <w:tr w:rsidR="00B16A65" w:rsidTr="0089300E">
        <w:tc>
          <w:tcPr>
            <w:tcW w:w="1728" w:type="dxa"/>
          </w:tcPr>
          <w:p w:rsidR="00B16A65" w:rsidRPr="00B16A65" w:rsidRDefault="00B16A65" w:rsidP="00893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A65">
              <w:rPr>
                <w:rFonts w:ascii="Times New Roman" w:hAnsi="Times New Roman" w:cs="Times New Roman"/>
                <w:sz w:val="24"/>
                <w:szCs w:val="24"/>
              </w:rPr>
              <w:t xml:space="preserve">727 </w:t>
            </w:r>
          </w:p>
        </w:tc>
        <w:tc>
          <w:tcPr>
            <w:tcW w:w="1729" w:type="dxa"/>
          </w:tcPr>
          <w:p w:rsidR="00B16A65" w:rsidRPr="00B16A65" w:rsidRDefault="00B16A65" w:rsidP="00893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A65">
              <w:rPr>
                <w:rFonts w:ascii="Times New Roman" w:hAnsi="Times New Roman" w:cs="Times New Roman"/>
                <w:sz w:val="24"/>
                <w:szCs w:val="24"/>
              </w:rPr>
              <w:t xml:space="preserve">Reforma de Escola </w:t>
            </w:r>
          </w:p>
        </w:tc>
        <w:tc>
          <w:tcPr>
            <w:tcW w:w="1729" w:type="dxa"/>
          </w:tcPr>
          <w:p w:rsidR="00B16A65" w:rsidRPr="00B16A65" w:rsidRDefault="00B16A65" w:rsidP="00893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6A65">
              <w:rPr>
                <w:rFonts w:ascii="Times New Roman" w:hAnsi="Times New Roman" w:cs="Times New Roman"/>
                <w:sz w:val="24"/>
                <w:szCs w:val="24"/>
              </w:rPr>
              <w:t>Construtora Monte</w:t>
            </w:r>
            <w:r w:rsidR="00C8485A">
              <w:rPr>
                <w:rFonts w:ascii="Times New Roman" w:hAnsi="Times New Roman" w:cs="Times New Roman"/>
                <w:sz w:val="24"/>
                <w:szCs w:val="24"/>
              </w:rPr>
              <w:t xml:space="preserve"> Carlo</w:t>
            </w:r>
            <w:proofErr w:type="gramEnd"/>
          </w:p>
        </w:tc>
        <w:tc>
          <w:tcPr>
            <w:tcW w:w="1729" w:type="dxa"/>
          </w:tcPr>
          <w:p w:rsidR="00B16A65" w:rsidRPr="00C8485A" w:rsidRDefault="00C8485A" w:rsidP="00893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85A">
              <w:rPr>
                <w:rFonts w:ascii="Times New Roman" w:hAnsi="Times New Roman" w:cs="Times New Roman"/>
                <w:sz w:val="24"/>
                <w:szCs w:val="24"/>
              </w:rPr>
              <w:t xml:space="preserve">40% FUNDEF </w:t>
            </w:r>
          </w:p>
        </w:tc>
        <w:tc>
          <w:tcPr>
            <w:tcW w:w="1729" w:type="dxa"/>
          </w:tcPr>
          <w:p w:rsidR="00B16A65" w:rsidRPr="00B16A65" w:rsidRDefault="00C8485A" w:rsidP="00893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85A">
              <w:rPr>
                <w:rFonts w:ascii="Times New Roman" w:hAnsi="Times New Roman" w:cs="Times New Roman"/>
                <w:sz w:val="24"/>
                <w:szCs w:val="24"/>
              </w:rPr>
              <w:t>5.425,00</w:t>
            </w:r>
          </w:p>
        </w:tc>
      </w:tr>
      <w:tr w:rsidR="00C8485A" w:rsidTr="0089300E">
        <w:tc>
          <w:tcPr>
            <w:tcW w:w="1728" w:type="dxa"/>
          </w:tcPr>
          <w:p w:rsidR="00C8485A" w:rsidRPr="00B16A65" w:rsidRDefault="00C8485A" w:rsidP="00893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1.019</w:t>
            </w:r>
          </w:p>
        </w:tc>
        <w:tc>
          <w:tcPr>
            <w:tcW w:w="1729" w:type="dxa"/>
          </w:tcPr>
          <w:p w:rsidR="00C8485A" w:rsidRDefault="00C8485A" w:rsidP="0089300E">
            <w:r w:rsidRPr="004F0E36">
              <w:rPr>
                <w:rFonts w:ascii="Times New Roman" w:hAnsi="Times New Roman" w:cs="Times New Roman"/>
                <w:sz w:val="24"/>
                <w:szCs w:val="24"/>
              </w:rPr>
              <w:t xml:space="preserve">Reforma de Escola </w:t>
            </w:r>
          </w:p>
        </w:tc>
        <w:tc>
          <w:tcPr>
            <w:tcW w:w="1729" w:type="dxa"/>
          </w:tcPr>
          <w:p w:rsidR="00C8485A" w:rsidRPr="00C8485A" w:rsidRDefault="00C8485A" w:rsidP="00893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485A">
              <w:rPr>
                <w:rFonts w:ascii="Times New Roman" w:hAnsi="Times New Roman" w:cs="Times New Roman"/>
                <w:sz w:val="24"/>
                <w:szCs w:val="24"/>
              </w:rPr>
              <w:t>Versátil Construções</w:t>
            </w:r>
            <w:proofErr w:type="gramEnd"/>
          </w:p>
        </w:tc>
        <w:tc>
          <w:tcPr>
            <w:tcW w:w="1729" w:type="dxa"/>
          </w:tcPr>
          <w:p w:rsidR="00C8485A" w:rsidRDefault="00C8485A" w:rsidP="0089300E">
            <w:r w:rsidRPr="0031143E">
              <w:rPr>
                <w:rFonts w:ascii="Times New Roman" w:hAnsi="Times New Roman" w:cs="Times New Roman"/>
                <w:sz w:val="24"/>
                <w:szCs w:val="24"/>
              </w:rPr>
              <w:t xml:space="preserve">40% FUNDEF </w:t>
            </w:r>
          </w:p>
        </w:tc>
        <w:tc>
          <w:tcPr>
            <w:tcW w:w="1729" w:type="dxa"/>
          </w:tcPr>
          <w:p w:rsidR="00C8485A" w:rsidRPr="008234ED" w:rsidRDefault="00C8485A" w:rsidP="00893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4ED">
              <w:rPr>
                <w:rFonts w:ascii="Times New Roman" w:hAnsi="Times New Roman" w:cs="Times New Roman"/>
                <w:sz w:val="24"/>
                <w:szCs w:val="24"/>
              </w:rPr>
              <w:t>4.600,00</w:t>
            </w:r>
          </w:p>
        </w:tc>
      </w:tr>
      <w:tr w:rsidR="00C8485A" w:rsidTr="0089300E">
        <w:tc>
          <w:tcPr>
            <w:tcW w:w="1728" w:type="dxa"/>
          </w:tcPr>
          <w:p w:rsidR="00C8485A" w:rsidRPr="00B16A65" w:rsidRDefault="00C8485A" w:rsidP="00893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861</w:t>
            </w:r>
          </w:p>
        </w:tc>
        <w:tc>
          <w:tcPr>
            <w:tcW w:w="1729" w:type="dxa"/>
          </w:tcPr>
          <w:p w:rsidR="00C8485A" w:rsidRDefault="00C8485A" w:rsidP="0089300E">
            <w:r w:rsidRPr="004F0E36">
              <w:rPr>
                <w:rFonts w:ascii="Times New Roman" w:hAnsi="Times New Roman" w:cs="Times New Roman"/>
                <w:sz w:val="24"/>
                <w:szCs w:val="24"/>
              </w:rPr>
              <w:t xml:space="preserve">Reforma de Escola </w:t>
            </w:r>
          </w:p>
        </w:tc>
        <w:tc>
          <w:tcPr>
            <w:tcW w:w="1729" w:type="dxa"/>
          </w:tcPr>
          <w:p w:rsidR="00C8485A" w:rsidRPr="00C8485A" w:rsidRDefault="00C8485A" w:rsidP="00893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485A">
              <w:rPr>
                <w:rFonts w:ascii="Times New Roman" w:hAnsi="Times New Roman" w:cs="Times New Roman"/>
                <w:sz w:val="24"/>
                <w:szCs w:val="24"/>
              </w:rPr>
              <w:t>Concreto Construções</w:t>
            </w:r>
            <w:proofErr w:type="gramEnd"/>
          </w:p>
        </w:tc>
        <w:tc>
          <w:tcPr>
            <w:tcW w:w="1729" w:type="dxa"/>
          </w:tcPr>
          <w:p w:rsidR="00C8485A" w:rsidRDefault="00C8485A" w:rsidP="0089300E">
            <w:r w:rsidRPr="0031143E">
              <w:rPr>
                <w:rFonts w:ascii="Times New Roman" w:hAnsi="Times New Roman" w:cs="Times New Roman"/>
                <w:sz w:val="24"/>
                <w:szCs w:val="24"/>
              </w:rPr>
              <w:t xml:space="preserve">40% FUNDEF </w:t>
            </w:r>
          </w:p>
        </w:tc>
        <w:tc>
          <w:tcPr>
            <w:tcW w:w="1729" w:type="dxa"/>
          </w:tcPr>
          <w:p w:rsidR="00C8485A" w:rsidRPr="008234ED" w:rsidRDefault="00C8485A" w:rsidP="00893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4ED">
              <w:rPr>
                <w:rFonts w:ascii="Times New Roman" w:hAnsi="Times New Roman" w:cs="Times New Roman"/>
                <w:sz w:val="24"/>
                <w:szCs w:val="24"/>
              </w:rPr>
              <w:t>6.000,00</w:t>
            </w:r>
          </w:p>
        </w:tc>
      </w:tr>
      <w:tr w:rsidR="00C8485A" w:rsidTr="0089300E">
        <w:tc>
          <w:tcPr>
            <w:tcW w:w="1728" w:type="dxa"/>
          </w:tcPr>
          <w:p w:rsidR="00C8485A" w:rsidRPr="00B16A65" w:rsidRDefault="00C8485A" w:rsidP="00893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1.808</w:t>
            </w:r>
          </w:p>
        </w:tc>
        <w:tc>
          <w:tcPr>
            <w:tcW w:w="1729" w:type="dxa"/>
          </w:tcPr>
          <w:p w:rsidR="00C8485A" w:rsidRDefault="00C8485A" w:rsidP="0089300E">
            <w:r w:rsidRPr="004F0E36">
              <w:rPr>
                <w:rFonts w:ascii="Times New Roman" w:hAnsi="Times New Roman" w:cs="Times New Roman"/>
                <w:sz w:val="24"/>
                <w:szCs w:val="24"/>
              </w:rPr>
              <w:t xml:space="preserve">Reforma de Escola </w:t>
            </w:r>
          </w:p>
        </w:tc>
        <w:tc>
          <w:tcPr>
            <w:tcW w:w="1729" w:type="dxa"/>
          </w:tcPr>
          <w:p w:rsidR="00C8485A" w:rsidRPr="00C8485A" w:rsidRDefault="00C8485A" w:rsidP="00893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85A">
              <w:rPr>
                <w:rFonts w:ascii="Times New Roman" w:hAnsi="Times New Roman" w:cs="Times New Roman"/>
                <w:sz w:val="24"/>
                <w:szCs w:val="24"/>
              </w:rPr>
              <w:t>Berto Construções</w:t>
            </w:r>
          </w:p>
        </w:tc>
        <w:tc>
          <w:tcPr>
            <w:tcW w:w="1729" w:type="dxa"/>
          </w:tcPr>
          <w:p w:rsidR="00C8485A" w:rsidRDefault="00C8485A" w:rsidP="0089300E">
            <w:r w:rsidRPr="0031143E">
              <w:rPr>
                <w:rFonts w:ascii="Times New Roman" w:hAnsi="Times New Roman" w:cs="Times New Roman"/>
                <w:sz w:val="24"/>
                <w:szCs w:val="24"/>
              </w:rPr>
              <w:t xml:space="preserve">40% FUNDEF </w:t>
            </w:r>
          </w:p>
        </w:tc>
        <w:tc>
          <w:tcPr>
            <w:tcW w:w="1729" w:type="dxa"/>
          </w:tcPr>
          <w:p w:rsidR="00C8485A" w:rsidRPr="008234ED" w:rsidRDefault="00C8485A" w:rsidP="00893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4ED">
              <w:rPr>
                <w:rFonts w:ascii="Times New Roman" w:hAnsi="Times New Roman" w:cs="Times New Roman"/>
                <w:sz w:val="24"/>
                <w:szCs w:val="24"/>
              </w:rPr>
              <w:t>6.673,00</w:t>
            </w:r>
          </w:p>
        </w:tc>
      </w:tr>
      <w:tr w:rsidR="00C8485A" w:rsidTr="0089300E">
        <w:tc>
          <w:tcPr>
            <w:tcW w:w="1728" w:type="dxa"/>
          </w:tcPr>
          <w:p w:rsidR="00C8485A" w:rsidRPr="00B16A65" w:rsidRDefault="00C8485A" w:rsidP="00893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1.499</w:t>
            </w:r>
          </w:p>
        </w:tc>
        <w:tc>
          <w:tcPr>
            <w:tcW w:w="1729" w:type="dxa"/>
          </w:tcPr>
          <w:p w:rsidR="00C8485A" w:rsidRDefault="00C8485A" w:rsidP="0089300E">
            <w:r w:rsidRPr="004F0E36">
              <w:rPr>
                <w:rFonts w:ascii="Times New Roman" w:hAnsi="Times New Roman" w:cs="Times New Roman"/>
                <w:sz w:val="24"/>
                <w:szCs w:val="24"/>
              </w:rPr>
              <w:t xml:space="preserve">Reforma de Escola </w:t>
            </w:r>
          </w:p>
        </w:tc>
        <w:tc>
          <w:tcPr>
            <w:tcW w:w="1729" w:type="dxa"/>
          </w:tcPr>
          <w:p w:rsidR="00C8485A" w:rsidRDefault="00C8485A" w:rsidP="0089300E">
            <w:r w:rsidRPr="00A42C53">
              <w:rPr>
                <w:rFonts w:ascii="Times New Roman" w:hAnsi="Times New Roman" w:cs="Times New Roman"/>
                <w:sz w:val="24"/>
                <w:szCs w:val="24"/>
              </w:rPr>
              <w:t>Berto Construções</w:t>
            </w:r>
          </w:p>
        </w:tc>
        <w:tc>
          <w:tcPr>
            <w:tcW w:w="1729" w:type="dxa"/>
          </w:tcPr>
          <w:p w:rsidR="00C8485A" w:rsidRDefault="00C8485A" w:rsidP="0089300E">
            <w:r w:rsidRPr="0031143E">
              <w:rPr>
                <w:rFonts w:ascii="Times New Roman" w:hAnsi="Times New Roman" w:cs="Times New Roman"/>
                <w:sz w:val="24"/>
                <w:szCs w:val="24"/>
              </w:rPr>
              <w:t xml:space="preserve">40% FUNDEF </w:t>
            </w:r>
          </w:p>
        </w:tc>
        <w:tc>
          <w:tcPr>
            <w:tcW w:w="1729" w:type="dxa"/>
          </w:tcPr>
          <w:p w:rsidR="00C8485A" w:rsidRPr="008234ED" w:rsidRDefault="00C8485A" w:rsidP="00893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4ED">
              <w:rPr>
                <w:rFonts w:ascii="Times New Roman" w:hAnsi="Times New Roman" w:cs="Times New Roman"/>
                <w:sz w:val="24"/>
                <w:szCs w:val="24"/>
              </w:rPr>
              <w:t>47.394,00</w:t>
            </w:r>
          </w:p>
        </w:tc>
      </w:tr>
      <w:tr w:rsidR="00C8485A" w:rsidTr="0089300E">
        <w:tc>
          <w:tcPr>
            <w:tcW w:w="1728" w:type="dxa"/>
          </w:tcPr>
          <w:p w:rsidR="00C8485A" w:rsidRPr="00B16A65" w:rsidRDefault="00C8485A" w:rsidP="00893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2.043</w:t>
            </w:r>
          </w:p>
        </w:tc>
        <w:tc>
          <w:tcPr>
            <w:tcW w:w="1729" w:type="dxa"/>
          </w:tcPr>
          <w:p w:rsidR="00C8485A" w:rsidRDefault="00C8485A" w:rsidP="0089300E">
            <w:r w:rsidRPr="004F0E36">
              <w:rPr>
                <w:rFonts w:ascii="Times New Roman" w:hAnsi="Times New Roman" w:cs="Times New Roman"/>
                <w:sz w:val="24"/>
                <w:szCs w:val="24"/>
              </w:rPr>
              <w:t xml:space="preserve">Reforma de Escola </w:t>
            </w:r>
          </w:p>
        </w:tc>
        <w:tc>
          <w:tcPr>
            <w:tcW w:w="1729" w:type="dxa"/>
          </w:tcPr>
          <w:p w:rsidR="00C8485A" w:rsidRDefault="00C8485A" w:rsidP="0089300E">
            <w:r w:rsidRPr="00A42C53">
              <w:rPr>
                <w:rFonts w:ascii="Times New Roman" w:hAnsi="Times New Roman" w:cs="Times New Roman"/>
                <w:sz w:val="24"/>
                <w:szCs w:val="24"/>
              </w:rPr>
              <w:t>Berto Construções</w:t>
            </w:r>
          </w:p>
        </w:tc>
        <w:tc>
          <w:tcPr>
            <w:tcW w:w="1729" w:type="dxa"/>
          </w:tcPr>
          <w:p w:rsidR="00C8485A" w:rsidRDefault="00C8485A" w:rsidP="0089300E">
            <w:r w:rsidRPr="0031143E">
              <w:rPr>
                <w:rFonts w:ascii="Times New Roman" w:hAnsi="Times New Roman" w:cs="Times New Roman"/>
                <w:sz w:val="24"/>
                <w:szCs w:val="24"/>
              </w:rPr>
              <w:t xml:space="preserve">40% FUNDEF </w:t>
            </w:r>
          </w:p>
        </w:tc>
        <w:tc>
          <w:tcPr>
            <w:tcW w:w="1729" w:type="dxa"/>
          </w:tcPr>
          <w:p w:rsidR="00C8485A" w:rsidRPr="008234ED" w:rsidRDefault="008234ED" w:rsidP="00893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8485A" w:rsidRPr="008234ED">
              <w:rPr>
                <w:rFonts w:ascii="Times New Roman" w:hAnsi="Times New Roman" w:cs="Times New Roman"/>
                <w:sz w:val="24"/>
                <w:szCs w:val="24"/>
              </w:rPr>
              <w:t>.000,00</w:t>
            </w:r>
          </w:p>
        </w:tc>
      </w:tr>
      <w:tr w:rsidR="008234ED" w:rsidTr="0089300E">
        <w:tc>
          <w:tcPr>
            <w:tcW w:w="1728" w:type="dxa"/>
          </w:tcPr>
          <w:p w:rsidR="008234ED" w:rsidRDefault="008234ED" w:rsidP="00893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1.807</w:t>
            </w:r>
          </w:p>
        </w:tc>
        <w:tc>
          <w:tcPr>
            <w:tcW w:w="1729" w:type="dxa"/>
          </w:tcPr>
          <w:p w:rsidR="008234ED" w:rsidRDefault="008234ED" w:rsidP="0089300E">
            <w:r w:rsidRPr="004F0E36">
              <w:rPr>
                <w:rFonts w:ascii="Times New Roman" w:hAnsi="Times New Roman" w:cs="Times New Roman"/>
                <w:sz w:val="24"/>
                <w:szCs w:val="24"/>
              </w:rPr>
              <w:t xml:space="preserve">Reforma de Escola </w:t>
            </w:r>
          </w:p>
        </w:tc>
        <w:tc>
          <w:tcPr>
            <w:tcW w:w="1729" w:type="dxa"/>
          </w:tcPr>
          <w:p w:rsidR="008234ED" w:rsidRDefault="008234ED" w:rsidP="0089300E">
            <w:r w:rsidRPr="003B1965">
              <w:rPr>
                <w:rFonts w:ascii="Times New Roman" w:hAnsi="Times New Roman" w:cs="Times New Roman"/>
                <w:sz w:val="24"/>
                <w:szCs w:val="24"/>
              </w:rPr>
              <w:t>Berto Construções</w:t>
            </w:r>
          </w:p>
        </w:tc>
        <w:tc>
          <w:tcPr>
            <w:tcW w:w="1729" w:type="dxa"/>
          </w:tcPr>
          <w:p w:rsidR="008234ED" w:rsidRPr="0031143E" w:rsidRDefault="008234ED" w:rsidP="00893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FPM</w:t>
            </w:r>
          </w:p>
        </w:tc>
        <w:tc>
          <w:tcPr>
            <w:tcW w:w="1729" w:type="dxa"/>
          </w:tcPr>
          <w:p w:rsidR="008234ED" w:rsidRPr="008234ED" w:rsidRDefault="008234ED" w:rsidP="00893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4ED">
              <w:rPr>
                <w:rFonts w:ascii="Times New Roman" w:hAnsi="Times New Roman" w:cs="Times New Roman"/>
                <w:sz w:val="24"/>
                <w:szCs w:val="24"/>
              </w:rPr>
              <w:t>12.500,00</w:t>
            </w:r>
          </w:p>
        </w:tc>
      </w:tr>
      <w:tr w:rsidR="008234ED" w:rsidTr="0089300E">
        <w:tc>
          <w:tcPr>
            <w:tcW w:w="1728" w:type="dxa"/>
          </w:tcPr>
          <w:p w:rsidR="008234ED" w:rsidRDefault="008234ED" w:rsidP="00893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2.044</w:t>
            </w:r>
          </w:p>
        </w:tc>
        <w:tc>
          <w:tcPr>
            <w:tcW w:w="1729" w:type="dxa"/>
          </w:tcPr>
          <w:p w:rsidR="008234ED" w:rsidRDefault="008234ED" w:rsidP="0089300E">
            <w:r w:rsidRPr="004F0E36">
              <w:rPr>
                <w:rFonts w:ascii="Times New Roman" w:hAnsi="Times New Roman" w:cs="Times New Roman"/>
                <w:sz w:val="24"/>
                <w:szCs w:val="24"/>
              </w:rPr>
              <w:t xml:space="preserve">Reforma de Escola </w:t>
            </w:r>
          </w:p>
        </w:tc>
        <w:tc>
          <w:tcPr>
            <w:tcW w:w="1729" w:type="dxa"/>
          </w:tcPr>
          <w:p w:rsidR="008234ED" w:rsidRDefault="008234ED" w:rsidP="0089300E">
            <w:r w:rsidRPr="003B1965">
              <w:rPr>
                <w:rFonts w:ascii="Times New Roman" w:hAnsi="Times New Roman" w:cs="Times New Roman"/>
                <w:sz w:val="24"/>
                <w:szCs w:val="24"/>
              </w:rPr>
              <w:t>Berto Construções</w:t>
            </w:r>
          </w:p>
        </w:tc>
        <w:tc>
          <w:tcPr>
            <w:tcW w:w="1729" w:type="dxa"/>
          </w:tcPr>
          <w:p w:rsidR="008234ED" w:rsidRPr="0031143E" w:rsidRDefault="008234ED" w:rsidP="00893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FPM</w:t>
            </w:r>
          </w:p>
        </w:tc>
        <w:tc>
          <w:tcPr>
            <w:tcW w:w="1729" w:type="dxa"/>
          </w:tcPr>
          <w:p w:rsidR="008234ED" w:rsidRPr="008234ED" w:rsidRDefault="008234ED" w:rsidP="00893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4ED">
              <w:rPr>
                <w:rFonts w:ascii="Times New Roman" w:hAnsi="Times New Roman" w:cs="Times New Roman"/>
                <w:sz w:val="24"/>
                <w:szCs w:val="24"/>
              </w:rPr>
              <w:t>44.070,00</w:t>
            </w:r>
          </w:p>
        </w:tc>
      </w:tr>
      <w:tr w:rsidR="008234ED" w:rsidTr="0089300E">
        <w:tc>
          <w:tcPr>
            <w:tcW w:w="1728" w:type="dxa"/>
          </w:tcPr>
          <w:p w:rsidR="008234ED" w:rsidRPr="008234ED" w:rsidRDefault="008234ED" w:rsidP="00893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4ED">
              <w:rPr>
                <w:rFonts w:ascii="Times New Roman" w:hAnsi="Times New Roman" w:cs="Times New Roman"/>
                <w:sz w:val="24"/>
                <w:szCs w:val="24"/>
              </w:rPr>
              <w:t xml:space="preserve">875 </w:t>
            </w:r>
          </w:p>
        </w:tc>
        <w:tc>
          <w:tcPr>
            <w:tcW w:w="1729" w:type="dxa"/>
          </w:tcPr>
          <w:p w:rsidR="008234ED" w:rsidRPr="008234ED" w:rsidRDefault="008234ED" w:rsidP="00893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4ED">
              <w:rPr>
                <w:rFonts w:ascii="Times New Roman" w:hAnsi="Times New Roman" w:cs="Times New Roman"/>
                <w:sz w:val="24"/>
                <w:szCs w:val="24"/>
              </w:rPr>
              <w:t xml:space="preserve">Reforma Posto de Saúde </w:t>
            </w:r>
          </w:p>
        </w:tc>
        <w:tc>
          <w:tcPr>
            <w:tcW w:w="1729" w:type="dxa"/>
          </w:tcPr>
          <w:p w:rsidR="008234ED" w:rsidRPr="008234ED" w:rsidRDefault="008234ED" w:rsidP="00893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4ED">
              <w:rPr>
                <w:rFonts w:ascii="Times New Roman" w:hAnsi="Times New Roman" w:cs="Times New Roman"/>
                <w:sz w:val="24"/>
                <w:szCs w:val="24"/>
              </w:rPr>
              <w:t>CBO Construções Ltda.</w:t>
            </w:r>
          </w:p>
        </w:tc>
        <w:tc>
          <w:tcPr>
            <w:tcW w:w="1729" w:type="dxa"/>
          </w:tcPr>
          <w:p w:rsidR="008234ED" w:rsidRPr="008234ED" w:rsidRDefault="008234ED" w:rsidP="00893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4ED">
              <w:rPr>
                <w:rFonts w:ascii="Times New Roman" w:hAnsi="Times New Roman" w:cs="Times New Roman"/>
                <w:sz w:val="24"/>
                <w:szCs w:val="24"/>
              </w:rPr>
              <w:t>Convênio FNS</w:t>
            </w:r>
          </w:p>
        </w:tc>
        <w:tc>
          <w:tcPr>
            <w:tcW w:w="1729" w:type="dxa"/>
          </w:tcPr>
          <w:p w:rsidR="008234ED" w:rsidRPr="008234ED" w:rsidRDefault="008234ED" w:rsidP="00893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4ED">
              <w:rPr>
                <w:rFonts w:ascii="Times New Roman" w:hAnsi="Times New Roman" w:cs="Times New Roman"/>
                <w:sz w:val="24"/>
                <w:szCs w:val="24"/>
              </w:rPr>
              <w:t>50.000,00</w:t>
            </w:r>
          </w:p>
        </w:tc>
      </w:tr>
      <w:tr w:rsidR="008234ED" w:rsidTr="0089300E">
        <w:tc>
          <w:tcPr>
            <w:tcW w:w="1728" w:type="dxa"/>
          </w:tcPr>
          <w:p w:rsidR="008234ED" w:rsidRPr="008234ED" w:rsidRDefault="008234ED" w:rsidP="00893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4ED">
              <w:rPr>
                <w:rFonts w:ascii="Times New Roman" w:hAnsi="Times New Roman" w:cs="Times New Roman"/>
                <w:sz w:val="24"/>
                <w:szCs w:val="24"/>
              </w:rPr>
              <w:t xml:space="preserve">2.866 </w:t>
            </w:r>
          </w:p>
        </w:tc>
        <w:tc>
          <w:tcPr>
            <w:tcW w:w="1729" w:type="dxa"/>
          </w:tcPr>
          <w:p w:rsidR="008234ED" w:rsidRPr="008234ED" w:rsidRDefault="008234ED" w:rsidP="00893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4ED">
              <w:rPr>
                <w:rFonts w:ascii="Times New Roman" w:hAnsi="Times New Roman" w:cs="Times New Roman"/>
                <w:sz w:val="24"/>
                <w:szCs w:val="24"/>
              </w:rPr>
              <w:t xml:space="preserve">Reforma Estádio Municipal </w:t>
            </w:r>
          </w:p>
        </w:tc>
        <w:tc>
          <w:tcPr>
            <w:tcW w:w="1729" w:type="dxa"/>
          </w:tcPr>
          <w:p w:rsidR="008234ED" w:rsidRPr="008234ED" w:rsidRDefault="008234ED" w:rsidP="0089300E">
            <w:pPr>
              <w:rPr>
                <w:sz w:val="24"/>
                <w:szCs w:val="24"/>
              </w:rPr>
            </w:pPr>
            <w:r w:rsidRPr="008234ED">
              <w:rPr>
                <w:rFonts w:ascii="Times New Roman" w:hAnsi="Times New Roman" w:cs="Times New Roman"/>
                <w:sz w:val="24"/>
                <w:szCs w:val="24"/>
              </w:rPr>
              <w:t>CBO Construções Ltda.</w:t>
            </w:r>
          </w:p>
        </w:tc>
        <w:tc>
          <w:tcPr>
            <w:tcW w:w="1729" w:type="dxa"/>
          </w:tcPr>
          <w:p w:rsidR="008234ED" w:rsidRPr="008234ED" w:rsidRDefault="008234ED" w:rsidP="00893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4ED">
              <w:rPr>
                <w:rFonts w:ascii="Times New Roman" w:hAnsi="Times New Roman" w:cs="Times New Roman"/>
                <w:sz w:val="24"/>
                <w:szCs w:val="24"/>
              </w:rPr>
              <w:t>Min. Esportes</w:t>
            </w:r>
          </w:p>
        </w:tc>
        <w:tc>
          <w:tcPr>
            <w:tcW w:w="1729" w:type="dxa"/>
          </w:tcPr>
          <w:p w:rsidR="008234ED" w:rsidRPr="008234ED" w:rsidRDefault="008234ED" w:rsidP="00893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4ED">
              <w:rPr>
                <w:rFonts w:ascii="Times New Roman" w:hAnsi="Times New Roman" w:cs="Times New Roman"/>
                <w:sz w:val="24"/>
                <w:szCs w:val="24"/>
              </w:rPr>
              <w:t>21.572,51</w:t>
            </w:r>
          </w:p>
        </w:tc>
      </w:tr>
      <w:tr w:rsidR="008234ED" w:rsidTr="0089300E">
        <w:tc>
          <w:tcPr>
            <w:tcW w:w="1728" w:type="dxa"/>
          </w:tcPr>
          <w:p w:rsidR="008234ED" w:rsidRPr="008234ED" w:rsidRDefault="008234ED" w:rsidP="00893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4ED">
              <w:rPr>
                <w:rFonts w:ascii="Times New Roman" w:hAnsi="Times New Roman" w:cs="Times New Roman"/>
                <w:sz w:val="24"/>
                <w:szCs w:val="24"/>
              </w:rPr>
              <w:t xml:space="preserve">2.015 </w:t>
            </w:r>
          </w:p>
        </w:tc>
        <w:tc>
          <w:tcPr>
            <w:tcW w:w="1729" w:type="dxa"/>
          </w:tcPr>
          <w:p w:rsidR="008234ED" w:rsidRPr="008234ED" w:rsidRDefault="008234ED" w:rsidP="00893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4ED">
              <w:rPr>
                <w:rFonts w:ascii="Times New Roman" w:hAnsi="Times New Roman" w:cs="Times New Roman"/>
                <w:sz w:val="24"/>
                <w:szCs w:val="24"/>
              </w:rPr>
              <w:t xml:space="preserve">Cooperativa de Crédito </w:t>
            </w:r>
          </w:p>
        </w:tc>
        <w:tc>
          <w:tcPr>
            <w:tcW w:w="1729" w:type="dxa"/>
          </w:tcPr>
          <w:p w:rsidR="008234ED" w:rsidRPr="008234ED" w:rsidRDefault="008234ED" w:rsidP="0089300E">
            <w:pPr>
              <w:rPr>
                <w:sz w:val="24"/>
                <w:szCs w:val="24"/>
              </w:rPr>
            </w:pPr>
            <w:r w:rsidRPr="008234ED">
              <w:rPr>
                <w:rFonts w:ascii="Times New Roman" w:hAnsi="Times New Roman" w:cs="Times New Roman"/>
                <w:sz w:val="24"/>
                <w:szCs w:val="24"/>
              </w:rPr>
              <w:t>CBO Construções Ltda.</w:t>
            </w:r>
          </w:p>
        </w:tc>
        <w:tc>
          <w:tcPr>
            <w:tcW w:w="1729" w:type="dxa"/>
          </w:tcPr>
          <w:p w:rsidR="008234ED" w:rsidRPr="008234ED" w:rsidRDefault="008234ED" w:rsidP="00893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4ED">
              <w:rPr>
                <w:rFonts w:ascii="Times New Roman" w:hAnsi="Times New Roman" w:cs="Times New Roman"/>
                <w:sz w:val="24"/>
                <w:szCs w:val="24"/>
              </w:rPr>
              <w:t>Próprios</w:t>
            </w:r>
          </w:p>
        </w:tc>
        <w:tc>
          <w:tcPr>
            <w:tcW w:w="1729" w:type="dxa"/>
          </w:tcPr>
          <w:p w:rsidR="008234ED" w:rsidRPr="008234ED" w:rsidRDefault="008234ED" w:rsidP="00893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4ED">
              <w:rPr>
                <w:rFonts w:ascii="Times New Roman" w:hAnsi="Times New Roman" w:cs="Times New Roman"/>
                <w:sz w:val="24"/>
                <w:szCs w:val="24"/>
              </w:rPr>
              <w:t>50.000,00</w:t>
            </w:r>
          </w:p>
        </w:tc>
      </w:tr>
      <w:tr w:rsidR="008234ED" w:rsidTr="0089300E">
        <w:tc>
          <w:tcPr>
            <w:tcW w:w="1728" w:type="dxa"/>
          </w:tcPr>
          <w:p w:rsidR="008234ED" w:rsidRPr="008234ED" w:rsidRDefault="008234ED" w:rsidP="00893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4ED">
              <w:rPr>
                <w:rFonts w:ascii="Times New Roman" w:hAnsi="Times New Roman" w:cs="Times New Roman"/>
                <w:sz w:val="24"/>
                <w:szCs w:val="24"/>
              </w:rPr>
              <w:t>2.240</w:t>
            </w:r>
          </w:p>
        </w:tc>
        <w:tc>
          <w:tcPr>
            <w:tcW w:w="1729" w:type="dxa"/>
          </w:tcPr>
          <w:p w:rsidR="008234ED" w:rsidRPr="008234ED" w:rsidRDefault="008234ED" w:rsidP="00893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4ED">
              <w:rPr>
                <w:rFonts w:ascii="Times New Roman" w:hAnsi="Times New Roman" w:cs="Times New Roman"/>
                <w:sz w:val="24"/>
                <w:szCs w:val="24"/>
              </w:rPr>
              <w:t>Ampliação rede elétrica</w:t>
            </w:r>
          </w:p>
        </w:tc>
        <w:tc>
          <w:tcPr>
            <w:tcW w:w="1729" w:type="dxa"/>
          </w:tcPr>
          <w:p w:rsidR="008234ED" w:rsidRPr="008234ED" w:rsidRDefault="008234ED" w:rsidP="00893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34ED">
              <w:rPr>
                <w:rFonts w:ascii="Times New Roman" w:hAnsi="Times New Roman" w:cs="Times New Roman"/>
                <w:sz w:val="24"/>
                <w:szCs w:val="24"/>
              </w:rPr>
              <w:t>Construart</w:t>
            </w:r>
            <w:proofErr w:type="spellEnd"/>
            <w:r w:rsidRPr="008234ED">
              <w:rPr>
                <w:rFonts w:ascii="Times New Roman" w:hAnsi="Times New Roman" w:cs="Times New Roman"/>
                <w:sz w:val="24"/>
                <w:szCs w:val="24"/>
              </w:rPr>
              <w:t xml:space="preserve"> Ltda.</w:t>
            </w:r>
          </w:p>
        </w:tc>
        <w:tc>
          <w:tcPr>
            <w:tcW w:w="1729" w:type="dxa"/>
          </w:tcPr>
          <w:p w:rsidR="008234ED" w:rsidRPr="008234ED" w:rsidRDefault="008234ED" w:rsidP="00893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4ED">
              <w:rPr>
                <w:rFonts w:ascii="Times New Roman" w:hAnsi="Times New Roman" w:cs="Times New Roman"/>
                <w:sz w:val="24"/>
                <w:szCs w:val="24"/>
              </w:rPr>
              <w:t>Próprios</w:t>
            </w:r>
          </w:p>
        </w:tc>
        <w:tc>
          <w:tcPr>
            <w:tcW w:w="1729" w:type="dxa"/>
          </w:tcPr>
          <w:p w:rsidR="008234ED" w:rsidRPr="008234ED" w:rsidRDefault="008234ED" w:rsidP="00893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4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234ED">
              <w:rPr>
                <w:rFonts w:ascii="Times New Roman" w:hAnsi="Times New Roman" w:cs="Times New Roman"/>
                <w:sz w:val="24"/>
                <w:szCs w:val="24"/>
              </w:rPr>
              <w:t>7.514,00</w:t>
            </w:r>
          </w:p>
        </w:tc>
      </w:tr>
      <w:tr w:rsidR="008234ED" w:rsidTr="0089300E">
        <w:tc>
          <w:tcPr>
            <w:tcW w:w="1728" w:type="dxa"/>
          </w:tcPr>
          <w:p w:rsidR="008234ED" w:rsidRPr="008234ED" w:rsidRDefault="008234ED" w:rsidP="00893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4ED">
              <w:rPr>
                <w:rFonts w:ascii="Times New Roman" w:hAnsi="Times New Roman" w:cs="Times New Roman"/>
                <w:sz w:val="24"/>
                <w:szCs w:val="24"/>
              </w:rPr>
              <w:t>3.601</w:t>
            </w:r>
          </w:p>
        </w:tc>
        <w:tc>
          <w:tcPr>
            <w:tcW w:w="1729" w:type="dxa"/>
          </w:tcPr>
          <w:p w:rsidR="008234ED" w:rsidRPr="004F0E36" w:rsidRDefault="008234ED" w:rsidP="00893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4ED">
              <w:rPr>
                <w:rFonts w:ascii="Times New Roman" w:hAnsi="Times New Roman" w:cs="Times New Roman"/>
                <w:sz w:val="24"/>
                <w:szCs w:val="24"/>
              </w:rPr>
              <w:t>Ampliação rede elétrica</w:t>
            </w:r>
          </w:p>
        </w:tc>
        <w:tc>
          <w:tcPr>
            <w:tcW w:w="1729" w:type="dxa"/>
          </w:tcPr>
          <w:p w:rsidR="008234ED" w:rsidRPr="008234ED" w:rsidRDefault="008234ED" w:rsidP="00893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4ED">
              <w:rPr>
                <w:rFonts w:ascii="Times New Roman" w:hAnsi="Times New Roman" w:cs="Times New Roman"/>
                <w:sz w:val="24"/>
                <w:szCs w:val="24"/>
              </w:rPr>
              <w:t>Construtora Costa</w:t>
            </w:r>
          </w:p>
          <w:p w:rsidR="008234ED" w:rsidRPr="008234ED" w:rsidRDefault="008234ED" w:rsidP="00893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4ED">
              <w:rPr>
                <w:rFonts w:ascii="Times New Roman" w:hAnsi="Times New Roman" w:cs="Times New Roman"/>
                <w:sz w:val="24"/>
                <w:szCs w:val="24"/>
              </w:rPr>
              <w:t>Brito</w:t>
            </w:r>
          </w:p>
        </w:tc>
        <w:tc>
          <w:tcPr>
            <w:tcW w:w="1729" w:type="dxa"/>
          </w:tcPr>
          <w:p w:rsidR="008234ED" w:rsidRPr="008234ED" w:rsidRDefault="008234ED" w:rsidP="00893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4ED">
              <w:rPr>
                <w:rFonts w:ascii="Times New Roman" w:hAnsi="Times New Roman" w:cs="Times New Roman"/>
                <w:sz w:val="24"/>
                <w:szCs w:val="24"/>
              </w:rPr>
              <w:t>Próprios</w:t>
            </w:r>
          </w:p>
        </w:tc>
        <w:tc>
          <w:tcPr>
            <w:tcW w:w="1729" w:type="dxa"/>
          </w:tcPr>
          <w:p w:rsidR="008234ED" w:rsidRPr="008234ED" w:rsidRDefault="008234ED" w:rsidP="00893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4ED">
              <w:rPr>
                <w:rFonts w:ascii="Times New Roman" w:hAnsi="Times New Roman" w:cs="Times New Roman"/>
                <w:sz w:val="24"/>
                <w:szCs w:val="24"/>
              </w:rPr>
              <w:t>15.000,00</w:t>
            </w:r>
          </w:p>
        </w:tc>
      </w:tr>
      <w:tr w:rsidR="008234ED" w:rsidTr="0089300E">
        <w:tc>
          <w:tcPr>
            <w:tcW w:w="1728" w:type="dxa"/>
          </w:tcPr>
          <w:p w:rsidR="008234ED" w:rsidRPr="008234ED" w:rsidRDefault="008234ED" w:rsidP="00893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4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879</w:t>
            </w:r>
          </w:p>
        </w:tc>
        <w:tc>
          <w:tcPr>
            <w:tcW w:w="1729" w:type="dxa"/>
          </w:tcPr>
          <w:p w:rsidR="008234ED" w:rsidRPr="008234ED" w:rsidRDefault="008234ED" w:rsidP="00893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4ED">
              <w:rPr>
                <w:rFonts w:ascii="Times New Roman" w:hAnsi="Times New Roman" w:cs="Times New Roman"/>
                <w:sz w:val="24"/>
                <w:szCs w:val="24"/>
              </w:rPr>
              <w:t>Pavimentação em paralelo</w:t>
            </w:r>
          </w:p>
        </w:tc>
        <w:tc>
          <w:tcPr>
            <w:tcW w:w="1729" w:type="dxa"/>
          </w:tcPr>
          <w:p w:rsidR="008234ED" w:rsidRDefault="008234ED" w:rsidP="0089300E">
            <w:r w:rsidRPr="00F0751E">
              <w:rPr>
                <w:rFonts w:ascii="Times New Roman" w:hAnsi="Times New Roman" w:cs="Times New Roman"/>
                <w:sz w:val="24"/>
                <w:szCs w:val="24"/>
              </w:rPr>
              <w:t>Berto Construções</w:t>
            </w:r>
          </w:p>
        </w:tc>
        <w:tc>
          <w:tcPr>
            <w:tcW w:w="1729" w:type="dxa"/>
          </w:tcPr>
          <w:p w:rsidR="008234ED" w:rsidRDefault="008234ED" w:rsidP="0089300E">
            <w:r w:rsidRPr="00C74BAF">
              <w:rPr>
                <w:rFonts w:ascii="Times New Roman" w:hAnsi="Times New Roman" w:cs="Times New Roman"/>
                <w:sz w:val="24"/>
                <w:szCs w:val="24"/>
              </w:rPr>
              <w:t>Próprios</w:t>
            </w:r>
          </w:p>
        </w:tc>
        <w:tc>
          <w:tcPr>
            <w:tcW w:w="1729" w:type="dxa"/>
          </w:tcPr>
          <w:p w:rsidR="008234ED" w:rsidRPr="008234ED" w:rsidRDefault="008234ED" w:rsidP="00893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60.000,00</w:t>
            </w:r>
          </w:p>
        </w:tc>
      </w:tr>
      <w:tr w:rsidR="008234ED" w:rsidTr="0089300E">
        <w:tc>
          <w:tcPr>
            <w:tcW w:w="1728" w:type="dxa"/>
          </w:tcPr>
          <w:p w:rsidR="008234ED" w:rsidRPr="008234ED" w:rsidRDefault="008234ED" w:rsidP="00893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4ED">
              <w:rPr>
                <w:rFonts w:ascii="Times New Roman" w:hAnsi="Times New Roman" w:cs="Times New Roman"/>
                <w:sz w:val="24"/>
                <w:szCs w:val="24"/>
              </w:rPr>
              <w:t>1.232</w:t>
            </w:r>
          </w:p>
        </w:tc>
        <w:tc>
          <w:tcPr>
            <w:tcW w:w="1729" w:type="dxa"/>
          </w:tcPr>
          <w:p w:rsidR="008234ED" w:rsidRPr="008234ED" w:rsidRDefault="008234ED" w:rsidP="00893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4ED">
              <w:rPr>
                <w:rFonts w:ascii="Times New Roman" w:hAnsi="Times New Roman" w:cs="Times New Roman"/>
                <w:sz w:val="24"/>
                <w:szCs w:val="24"/>
              </w:rPr>
              <w:t>Pavimentação em paralelo</w:t>
            </w:r>
          </w:p>
        </w:tc>
        <w:tc>
          <w:tcPr>
            <w:tcW w:w="1729" w:type="dxa"/>
          </w:tcPr>
          <w:p w:rsidR="008234ED" w:rsidRDefault="008234ED" w:rsidP="0089300E">
            <w:r w:rsidRPr="00F0751E">
              <w:rPr>
                <w:rFonts w:ascii="Times New Roman" w:hAnsi="Times New Roman" w:cs="Times New Roman"/>
                <w:sz w:val="24"/>
                <w:szCs w:val="24"/>
              </w:rPr>
              <w:t>Berto Construções</w:t>
            </w:r>
          </w:p>
        </w:tc>
        <w:tc>
          <w:tcPr>
            <w:tcW w:w="1729" w:type="dxa"/>
          </w:tcPr>
          <w:p w:rsidR="008234ED" w:rsidRDefault="008234ED" w:rsidP="0089300E">
            <w:r w:rsidRPr="00C74BAF">
              <w:rPr>
                <w:rFonts w:ascii="Times New Roman" w:hAnsi="Times New Roman" w:cs="Times New Roman"/>
                <w:sz w:val="24"/>
                <w:szCs w:val="24"/>
              </w:rPr>
              <w:t>Próprios</w:t>
            </w:r>
          </w:p>
        </w:tc>
        <w:tc>
          <w:tcPr>
            <w:tcW w:w="1729" w:type="dxa"/>
          </w:tcPr>
          <w:p w:rsidR="008234ED" w:rsidRPr="008234ED" w:rsidRDefault="008234ED" w:rsidP="00893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36.430,81</w:t>
            </w:r>
          </w:p>
        </w:tc>
      </w:tr>
      <w:tr w:rsidR="008234ED" w:rsidTr="0089300E">
        <w:tc>
          <w:tcPr>
            <w:tcW w:w="1728" w:type="dxa"/>
          </w:tcPr>
          <w:p w:rsidR="008234ED" w:rsidRPr="008234ED" w:rsidRDefault="008234ED" w:rsidP="00893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4ED">
              <w:rPr>
                <w:rFonts w:ascii="Times New Roman" w:hAnsi="Times New Roman" w:cs="Times New Roman"/>
                <w:sz w:val="24"/>
                <w:szCs w:val="24"/>
              </w:rPr>
              <w:t>2.520</w:t>
            </w:r>
          </w:p>
        </w:tc>
        <w:tc>
          <w:tcPr>
            <w:tcW w:w="1729" w:type="dxa"/>
          </w:tcPr>
          <w:p w:rsidR="008234ED" w:rsidRPr="008234ED" w:rsidRDefault="008234ED" w:rsidP="00893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4ED">
              <w:rPr>
                <w:rFonts w:ascii="Times New Roman" w:hAnsi="Times New Roman" w:cs="Times New Roman"/>
                <w:sz w:val="24"/>
                <w:szCs w:val="24"/>
              </w:rPr>
              <w:t>Estradas Vicinais</w:t>
            </w:r>
          </w:p>
        </w:tc>
        <w:tc>
          <w:tcPr>
            <w:tcW w:w="1729" w:type="dxa"/>
          </w:tcPr>
          <w:p w:rsidR="008234ED" w:rsidRPr="008234ED" w:rsidRDefault="008234ED" w:rsidP="00893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4ED">
              <w:rPr>
                <w:rFonts w:ascii="Times New Roman" w:hAnsi="Times New Roman" w:cs="Times New Roman"/>
                <w:sz w:val="24"/>
                <w:szCs w:val="24"/>
              </w:rPr>
              <w:t>Construtora Costa</w:t>
            </w:r>
          </w:p>
          <w:p w:rsidR="008234ED" w:rsidRPr="003B1965" w:rsidRDefault="008234ED" w:rsidP="00893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4ED">
              <w:rPr>
                <w:rFonts w:ascii="Times New Roman" w:hAnsi="Times New Roman" w:cs="Times New Roman"/>
                <w:sz w:val="24"/>
                <w:szCs w:val="24"/>
              </w:rPr>
              <w:t>Brito</w:t>
            </w:r>
          </w:p>
        </w:tc>
        <w:tc>
          <w:tcPr>
            <w:tcW w:w="1729" w:type="dxa"/>
          </w:tcPr>
          <w:p w:rsidR="008234ED" w:rsidRDefault="008234ED" w:rsidP="0089300E">
            <w:r w:rsidRPr="00C74BAF">
              <w:rPr>
                <w:rFonts w:ascii="Times New Roman" w:hAnsi="Times New Roman" w:cs="Times New Roman"/>
                <w:sz w:val="24"/>
                <w:szCs w:val="24"/>
              </w:rPr>
              <w:t>Próprios</w:t>
            </w:r>
          </w:p>
        </w:tc>
        <w:tc>
          <w:tcPr>
            <w:tcW w:w="1729" w:type="dxa"/>
          </w:tcPr>
          <w:p w:rsidR="008234ED" w:rsidRPr="008234ED" w:rsidRDefault="008234ED" w:rsidP="00893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40.000,00</w:t>
            </w:r>
          </w:p>
        </w:tc>
      </w:tr>
      <w:tr w:rsidR="0089300E" w:rsidTr="0089300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6915" w:type="dxa"/>
            <w:gridSpan w:val="4"/>
          </w:tcPr>
          <w:p w:rsidR="0089300E" w:rsidRPr="0089300E" w:rsidRDefault="0089300E" w:rsidP="0089300E">
            <w:pPr>
              <w:autoSpaceDE w:val="0"/>
              <w:autoSpaceDN w:val="0"/>
              <w:adjustRightInd w:val="0"/>
              <w:ind w:left="108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930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729" w:type="dxa"/>
            <w:shd w:val="clear" w:color="auto" w:fill="auto"/>
          </w:tcPr>
          <w:p w:rsidR="0089300E" w:rsidRPr="0089300E" w:rsidRDefault="0089300E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930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490.779,32</w:t>
            </w:r>
          </w:p>
        </w:tc>
      </w:tr>
    </w:tbl>
    <w:p w:rsidR="00340961" w:rsidRDefault="00340961" w:rsidP="003409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340961" w:rsidRDefault="00340961" w:rsidP="003409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340961" w:rsidRDefault="00340961" w:rsidP="003409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340961" w:rsidRPr="00340961" w:rsidRDefault="00340961" w:rsidP="003409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40961">
        <w:rPr>
          <w:rFonts w:ascii="Times New Roman" w:hAnsi="Times New Roman" w:cs="Times New Roman"/>
          <w:color w:val="333333"/>
          <w:sz w:val="24"/>
          <w:szCs w:val="24"/>
        </w:rPr>
        <w:t xml:space="preserve">28. Foram verificadas pela equipe de auditoria as contratações de </w:t>
      </w:r>
      <w:r w:rsidRPr="00340961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locação de veículos </w:t>
      </w:r>
      <w:r w:rsidRPr="00340961">
        <w:rPr>
          <w:rFonts w:ascii="Times New Roman" w:hAnsi="Times New Roman" w:cs="Times New Roman"/>
          <w:color w:val="333333"/>
          <w:sz w:val="24"/>
          <w:szCs w:val="24"/>
        </w:rPr>
        <w:t>(item 8.9, fls. 35 e 36), no total de 79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40961">
        <w:rPr>
          <w:rFonts w:ascii="Times New Roman" w:hAnsi="Times New Roman" w:cs="Times New Roman"/>
          <w:color w:val="333333"/>
          <w:sz w:val="24"/>
          <w:szCs w:val="24"/>
        </w:rPr>
        <w:t>(setenta e nove) contratos, conforme relação apresentada pela municipalidade (fls. 107/109). Os técnicos acostaram aos autos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40961">
        <w:rPr>
          <w:rFonts w:ascii="Times New Roman" w:hAnsi="Times New Roman" w:cs="Times New Roman"/>
          <w:color w:val="333333"/>
          <w:sz w:val="24"/>
          <w:szCs w:val="24"/>
        </w:rPr>
        <w:t xml:space="preserve">apenas </w:t>
      </w:r>
      <w:proofErr w:type="gramStart"/>
      <w:r w:rsidRPr="00340961">
        <w:rPr>
          <w:rFonts w:ascii="Times New Roman" w:hAnsi="Times New Roman" w:cs="Times New Roman"/>
          <w:color w:val="333333"/>
          <w:sz w:val="24"/>
          <w:szCs w:val="24"/>
        </w:rPr>
        <w:t>3</w:t>
      </w:r>
      <w:proofErr w:type="gramEnd"/>
      <w:r w:rsidRPr="00340961">
        <w:rPr>
          <w:rFonts w:ascii="Times New Roman" w:hAnsi="Times New Roman" w:cs="Times New Roman"/>
          <w:color w:val="333333"/>
          <w:sz w:val="24"/>
          <w:szCs w:val="24"/>
        </w:rPr>
        <w:t xml:space="preserve"> (três) contratos que somados importavam em </w:t>
      </w:r>
      <w:r w:rsidRPr="00340961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R$ 77.890,00 </w:t>
      </w:r>
      <w:r w:rsidRPr="00340961">
        <w:rPr>
          <w:rFonts w:ascii="Times New Roman" w:hAnsi="Times New Roman" w:cs="Times New Roman"/>
          <w:color w:val="333333"/>
          <w:sz w:val="24"/>
          <w:szCs w:val="24"/>
        </w:rPr>
        <w:t>(fls. 110/115), listando algumas observações:</w:t>
      </w:r>
    </w:p>
    <w:p w:rsidR="00340961" w:rsidRPr="00340961" w:rsidRDefault="00340961" w:rsidP="0034096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40961">
        <w:rPr>
          <w:rFonts w:ascii="Times New Roman" w:hAnsi="Times New Roman" w:cs="Times New Roman"/>
          <w:color w:val="333333"/>
          <w:sz w:val="24"/>
          <w:szCs w:val="24"/>
        </w:rPr>
        <w:t xml:space="preserve">a) Contratos celebrados diretamente com o particular sem sujeição à </w:t>
      </w:r>
      <w:r w:rsidRPr="00340961">
        <w:rPr>
          <w:rFonts w:ascii="Times New Roman" w:hAnsi="Times New Roman" w:cs="Times New Roman"/>
          <w:b/>
          <w:bCs/>
          <w:color w:val="333333"/>
          <w:sz w:val="24"/>
          <w:szCs w:val="24"/>
        </w:rPr>
        <w:t>Lei n.º 8.666/93</w:t>
      </w:r>
      <w:r w:rsidRPr="00340961">
        <w:rPr>
          <w:rFonts w:ascii="Times New Roman" w:hAnsi="Times New Roman" w:cs="Times New Roman"/>
          <w:color w:val="333333"/>
          <w:sz w:val="24"/>
          <w:szCs w:val="24"/>
        </w:rPr>
        <w:t>;</w:t>
      </w:r>
    </w:p>
    <w:p w:rsidR="00340961" w:rsidRPr="00340961" w:rsidRDefault="00340961" w:rsidP="0034096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40961">
        <w:rPr>
          <w:rFonts w:ascii="Times New Roman" w:hAnsi="Times New Roman" w:cs="Times New Roman"/>
          <w:color w:val="333333"/>
          <w:sz w:val="24"/>
          <w:szCs w:val="24"/>
        </w:rPr>
        <w:t xml:space="preserve">b) Ausência de cláusula indicadora dos recursos para custear as despesas, contrariando a regra constante no </w:t>
      </w:r>
      <w:r w:rsidRPr="00340961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arts. </w:t>
      </w:r>
      <w:proofErr w:type="gramStart"/>
      <w:r w:rsidRPr="00340961">
        <w:rPr>
          <w:rFonts w:ascii="Times New Roman" w:hAnsi="Times New Roman" w:cs="Times New Roman"/>
          <w:b/>
          <w:bCs/>
          <w:color w:val="333333"/>
          <w:sz w:val="24"/>
          <w:szCs w:val="24"/>
        </w:rPr>
        <w:t>14 e 55, inc.</w:t>
      </w:r>
      <w:proofErr w:type="gramEnd"/>
      <w:r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Pr="00340961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V, da Lei n.º 8.666/93 </w:t>
      </w:r>
      <w:r w:rsidRPr="00340961">
        <w:rPr>
          <w:rFonts w:ascii="Times New Roman" w:hAnsi="Times New Roman" w:cs="Times New Roman"/>
          <w:color w:val="333333"/>
          <w:sz w:val="24"/>
          <w:szCs w:val="24"/>
        </w:rPr>
        <w:t>isto é, em tese, houve realização de despesa sem o prévio empenho, contrariando a norma prevista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40961">
        <w:rPr>
          <w:rFonts w:ascii="Times New Roman" w:hAnsi="Times New Roman" w:cs="Times New Roman"/>
          <w:color w:val="333333"/>
          <w:sz w:val="24"/>
          <w:szCs w:val="24"/>
        </w:rPr>
        <w:t>na lei n.º 4.320/64, especificamente no art. 60.</w:t>
      </w:r>
    </w:p>
    <w:p w:rsidR="00340961" w:rsidRDefault="00340961" w:rsidP="003409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40961">
        <w:rPr>
          <w:rFonts w:ascii="Times New Roman" w:hAnsi="Times New Roman" w:cs="Times New Roman"/>
          <w:color w:val="333333"/>
          <w:sz w:val="24"/>
          <w:szCs w:val="24"/>
        </w:rPr>
        <w:t xml:space="preserve">29. As contratações de bandas musicais, segundo consta do relatório técnico, totalizaram </w:t>
      </w:r>
      <w:r w:rsidRPr="00340961">
        <w:rPr>
          <w:rFonts w:ascii="Times New Roman" w:hAnsi="Times New Roman" w:cs="Times New Roman"/>
          <w:b/>
          <w:bCs/>
          <w:color w:val="333333"/>
          <w:sz w:val="24"/>
          <w:szCs w:val="24"/>
        </w:rPr>
        <w:t>R$ 34.297,75</w:t>
      </w:r>
      <w:r w:rsidRPr="00340961">
        <w:rPr>
          <w:rFonts w:ascii="Times New Roman" w:hAnsi="Times New Roman" w:cs="Times New Roman"/>
          <w:color w:val="333333"/>
          <w:sz w:val="24"/>
          <w:szCs w:val="24"/>
        </w:rPr>
        <w:t>. Todos os ajustes foram</w:t>
      </w:r>
      <w:r w:rsidR="0079107A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40961">
        <w:rPr>
          <w:rFonts w:ascii="Times New Roman" w:hAnsi="Times New Roman" w:cs="Times New Roman"/>
          <w:color w:val="333333"/>
          <w:sz w:val="24"/>
          <w:szCs w:val="24"/>
        </w:rPr>
        <w:t xml:space="preserve">feitos por contratação direta baseada no </w:t>
      </w:r>
      <w:r w:rsidRPr="00340961">
        <w:rPr>
          <w:rFonts w:ascii="Times New Roman" w:hAnsi="Times New Roman" w:cs="Times New Roman"/>
          <w:b/>
          <w:bCs/>
          <w:color w:val="333333"/>
          <w:sz w:val="24"/>
          <w:szCs w:val="24"/>
        </w:rPr>
        <w:t>art. 25 da Lei 8.666/93</w:t>
      </w:r>
      <w:r w:rsidRPr="00340961">
        <w:rPr>
          <w:rFonts w:ascii="Times New Roman" w:hAnsi="Times New Roman" w:cs="Times New Roman"/>
          <w:color w:val="333333"/>
          <w:sz w:val="24"/>
          <w:szCs w:val="24"/>
        </w:rPr>
        <w:t>. Nos autos não consta nenhum dos instrumentos nem qualquer</w:t>
      </w:r>
      <w:r w:rsidR="0079107A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40961">
        <w:rPr>
          <w:rFonts w:ascii="Times New Roman" w:hAnsi="Times New Roman" w:cs="Times New Roman"/>
          <w:color w:val="333333"/>
          <w:sz w:val="24"/>
          <w:szCs w:val="24"/>
        </w:rPr>
        <w:t>procedimento administrativo que permita verificar o atendimento dos requisitos necessários para esse tipo de despesa (item 8.10,</w:t>
      </w:r>
      <w:r w:rsidR="0079107A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40961">
        <w:rPr>
          <w:rFonts w:ascii="Times New Roman" w:hAnsi="Times New Roman" w:cs="Times New Roman"/>
          <w:color w:val="333333"/>
          <w:sz w:val="24"/>
          <w:szCs w:val="24"/>
        </w:rPr>
        <w:t xml:space="preserve">fls. 36 e 37). Do mesmo modo, o </w:t>
      </w:r>
      <w:proofErr w:type="spellStart"/>
      <w:r w:rsidRPr="00340961">
        <w:rPr>
          <w:rFonts w:ascii="Times New Roman" w:hAnsi="Times New Roman" w:cs="Times New Roman"/>
          <w:color w:val="333333"/>
          <w:sz w:val="24"/>
          <w:szCs w:val="24"/>
        </w:rPr>
        <w:t>ex-gestor</w:t>
      </w:r>
      <w:proofErr w:type="spellEnd"/>
      <w:r w:rsidRPr="00340961">
        <w:rPr>
          <w:rFonts w:ascii="Times New Roman" w:hAnsi="Times New Roman" w:cs="Times New Roman"/>
          <w:color w:val="333333"/>
          <w:sz w:val="24"/>
          <w:szCs w:val="24"/>
        </w:rPr>
        <w:t xml:space="preserve"> arguido da situação, sobre ela não se manifestou. Abaixo vai o rol dos contratados:</w:t>
      </w:r>
    </w:p>
    <w:p w:rsidR="0079107A" w:rsidRDefault="0079107A" w:rsidP="003409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61"/>
        <w:gridCol w:w="2161"/>
        <w:gridCol w:w="2161"/>
        <w:gridCol w:w="2161"/>
      </w:tblGrid>
      <w:tr w:rsidR="0089300E" w:rsidTr="0089300E">
        <w:tc>
          <w:tcPr>
            <w:tcW w:w="2161" w:type="dxa"/>
          </w:tcPr>
          <w:p w:rsidR="0089300E" w:rsidRPr="0089300E" w:rsidRDefault="0089300E" w:rsidP="008930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9300E">
              <w:rPr>
                <w:rFonts w:ascii="Times New Roman" w:hAnsi="Times New Roman" w:cs="Times New Roman"/>
                <w:sz w:val="24"/>
                <w:szCs w:val="24"/>
              </w:rPr>
              <w:t>Empenho n.º</w:t>
            </w:r>
          </w:p>
        </w:tc>
        <w:tc>
          <w:tcPr>
            <w:tcW w:w="2161" w:type="dxa"/>
          </w:tcPr>
          <w:p w:rsidR="0089300E" w:rsidRPr="0089300E" w:rsidRDefault="0089300E" w:rsidP="008930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9300E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2161" w:type="dxa"/>
          </w:tcPr>
          <w:p w:rsidR="0089300E" w:rsidRPr="0089300E" w:rsidRDefault="0089300E" w:rsidP="008930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9300E">
              <w:rPr>
                <w:rFonts w:ascii="Times New Roman" w:hAnsi="Times New Roman" w:cs="Times New Roman"/>
                <w:sz w:val="24"/>
                <w:szCs w:val="24"/>
              </w:rPr>
              <w:t>Credor</w:t>
            </w:r>
          </w:p>
        </w:tc>
        <w:tc>
          <w:tcPr>
            <w:tcW w:w="2161" w:type="dxa"/>
          </w:tcPr>
          <w:p w:rsidR="0089300E" w:rsidRPr="0089300E" w:rsidRDefault="0089300E" w:rsidP="008930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9300E">
              <w:rPr>
                <w:rFonts w:ascii="Times New Roman" w:hAnsi="Times New Roman" w:cs="Times New Roman"/>
                <w:sz w:val="24"/>
                <w:szCs w:val="24"/>
              </w:rPr>
              <w:t>Valor R$</w:t>
            </w:r>
          </w:p>
        </w:tc>
      </w:tr>
      <w:tr w:rsidR="0089300E" w:rsidTr="0089300E">
        <w:tc>
          <w:tcPr>
            <w:tcW w:w="2161" w:type="dxa"/>
          </w:tcPr>
          <w:p w:rsidR="0089300E" w:rsidRPr="0089300E" w:rsidRDefault="0089300E" w:rsidP="00893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300E">
              <w:rPr>
                <w:rFonts w:ascii="Times New Roman" w:hAnsi="Times New Roman" w:cs="Times New Roman"/>
                <w:sz w:val="24"/>
                <w:szCs w:val="24"/>
              </w:rPr>
              <w:t xml:space="preserve">1.579 </w:t>
            </w:r>
          </w:p>
        </w:tc>
        <w:tc>
          <w:tcPr>
            <w:tcW w:w="2161" w:type="dxa"/>
          </w:tcPr>
          <w:p w:rsidR="0089300E" w:rsidRPr="0089300E" w:rsidRDefault="0089300E" w:rsidP="00893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300E">
              <w:rPr>
                <w:rFonts w:ascii="Times New Roman" w:hAnsi="Times New Roman" w:cs="Times New Roman"/>
                <w:sz w:val="24"/>
                <w:szCs w:val="24"/>
              </w:rPr>
              <w:t xml:space="preserve">10/05/05 </w:t>
            </w:r>
          </w:p>
        </w:tc>
        <w:tc>
          <w:tcPr>
            <w:tcW w:w="2161" w:type="dxa"/>
          </w:tcPr>
          <w:p w:rsidR="0089300E" w:rsidRPr="0089300E" w:rsidRDefault="0089300E" w:rsidP="00893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300E">
              <w:rPr>
                <w:rFonts w:ascii="Times New Roman" w:hAnsi="Times New Roman" w:cs="Times New Roman"/>
                <w:sz w:val="24"/>
                <w:szCs w:val="24"/>
              </w:rPr>
              <w:t xml:space="preserve">Pense </w:t>
            </w:r>
            <w:proofErr w:type="spellStart"/>
            <w:r w:rsidRPr="0089300E">
              <w:rPr>
                <w:rFonts w:ascii="Times New Roman" w:hAnsi="Times New Roman" w:cs="Times New Roman"/>
                <w:sz w:val="24"/>
                <w:szCs w:val="24"/>
              </w:rPr>
              <w:t>Neu</w:t>
            </w:r>
            <w:proofErr w:type="spellEnd"/>
            <w:r w:rsidRPr="0089300E">
              <w:rPr>
                <w:rFonts w:ascii="Times New Roman" w:hAnsi="Times New Roman" w:cs="Times New Roman"/>
                <w:sz w:val="24"/>
                <w:szCs w:val="24"/>
              </w:rPr>
              <w:t xml:space="preserve"> Produções </w:t>
            </w:r>
          </w:p>
        </w:tc>
        <w:tc>
          <w:tcPr>
            <w:tcW w:w="2161" w:type="dxa"/>
          </w:tcPr>
          <w:p w:rsidR="0089300E" w:rsidRPr="0089300E" w:rsidRDefault="0089300E" w:rsidP="00893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300E">
              <w:rPr>
                <w:rFonts w:ascii="Times New Roman" w:hAnsi="Times New Roman" w:cs="Times New Roman"/>
                <w:sz w:val="24"/>
                <w:szCs w:val="24"/>
              </w:rPr>
              <w:t>15.000,00</w:t>
            </w:r>
          </w:p>
        </w:tc>
      </w:tr>
      <w:tr w:rsidR="0089300E" w:rsidTr="0089300E">
        <w:tc>
          <w:tcPr>
            <w:tcW w:w="2161" w:type="dxa"/>
          </w:tcPr>
          <w:p w:rsidR="0089300E" w:rsidRPr="0089300E" w:rsidRDefault="0089300E" w:rsidP="00893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300E">
              <w:rPr>
                <w:rFonts w:ascii="Times New Roman" w:hAnsi="Times New Roman" w:cs="Times New Roman"/>
                <w:sz w:val="24"/>
                <w:szCs w:val="24"/>
              </w:rPr>
              <w:t xml:space="preserve">2.039 </w:t>
            </w:r>
          </w:p>
        </w:tc>
        <w:tc>
          <w:tcPr>
            <w:tcW w:w="2161" w:type="dxa"/>
          </w:tcPr>
          <w:p w:rsidR="0089300E" w:rsidRPr="0089300E" w:rsidRDefault="0089300E" w:rsidP="00893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300E">
              <w:rPr>
                <w:rFonts w:ascii="Times New Roman" w:hAnsi="Times New Roman" w:cs="Times New Roman"/>
                <w:sz w:val="24"/>
                <w:szCs w:val="24"/>
              </w:rPr>
              <w:t xml:space="preserve">24/06/05 </w:t>
            </w:r>
          </w:p>
        </w:tc>
        <w:tc>
          <w:tcPr>
            <w:tcW w:w="2161" w:type="dxa"/>
          </w:tcPr>
          <w:p w:rsidR="0089300E" w:rsidRPr="0089300E" w:rsidRDefault="0089300E" w:rsidP="00893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300E">
              <w:rPr>
                <w:rFonts w:ascii="Times New Roman" w:hAnsi="Times New Roman" w:cs="Times New Roman"/>
                <w:sz w:val="24"/>
                <w:szCs w:val="24"/>
              </w:rPr>
              <w:t xml:space="preserve">Banda Peça Íntima </w:t>
            </w:r>
          </w:p>
        </w:tc>
        <w:tc>
          <w:tcPr>
            <w:tcW w:w="2161" w:type="dxa"/>
          </w:tcPr>
          <w:p w:rsidR="0089300E" w:rsidRPr="0089300E" w:rsidRDefault="0089300E" w:rsidP="00893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300E">
              <w:rPr>
                <w:rFonts w:ascii="Times New Roman" w:hAnsi="Times New Roman" w:cs="Times New Roman"/>
                <w:sz w:val="24"/>
                <w:szCs w:val="24"/>
              </w:rPr>
              <w:t>7.680,60</w:t>
            </w:r>
          </w:p>
        </w:tc>
      </w:tr>
      <w:tr w:rsidR="0089300E" w:rsidTr="0089300E">
        <w:tc>
          <w:tcPr>
            <w:tcW w:w="2161" w:type="dxa"/>
          </w:tcPr>
          <w:p w:rsidR="0089300E" w:rsidRPr="0089300E" w:rsidRDefault="0089300E" w:rsidP="00893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300E">
              <w:rPr>
                <w:rFonts w:ascii="Times New Roman" w:hAnsi="Times New Roman" w:cs="Times New Roman"/>
                <w:sz w:val="24"/>
                <w:szCs w:val="24"/>
              </w:rPr>
              <w:t xml:space="preserve">2.025 </w:t>
            </w:r>
          </w:p>
        </w:tc>
        <w:tc>
          <w:tcPr>
            <w:tcW w:w="2161" w:type="dxa"/>
          </w:tcPr>
          <w:p w:rsidR="0089300E" w:rsidRPr="0089300E" w:rsidRDefault="0089300E" w:rsidP="00893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300E">
              <w:rPr>
                <w:rFonts w:ascii="Times New Roman" w:hAnsi="Times New Roman" w:cs="Times New Roman"/>
                <w:sz w:val="24"/>
                <w:szCs w:val="24"/>
              </w:rPr>
              <w:t xml:space="preserve">20/06/05 </w:t>
            </w:r>
          </w:p>
        </w:tc>
        <w:tc>
          <w:tcPr>
            <w:tcW w:w="2161" w:type="dxa"/>
          </w:tcPr>
          <w:p w:rsidR="0089300E" w:rsidRPr="0089300E" w:rsidRDefault="0089300E" w:rsidP="00893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300E">
              <w:rPr>
                <w:rFonts w:ascii="Times New Roman" w:hAnsi="Times New Roman" w:cs="Times New Roman"/>
                <w:sz w:val="24"/>
                <w:szCs w:val="24"/>
              </w:rPr>
              <w:t xml:space="preserve">Mano Walter </w:t>
            </w:r>
          </w:p>
        </w:tc>
        <w:tc>
          <w:tcPr>
            <w:tcW w:w="2161" w:type="dxa"/>
          </w:tcPr>
          <w:p w:rsidR="0089300E" w:rsidRPr="0089300E" w:rsidRDefault="0089300E" w:rsidP="00893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300E">
              <w:rPr>
                <w:rFonts w:ascii="Times New Roman" w:hAnsi="Times New Roman" w:cs="Times New Roman"/>
                <w:sz w:val="24"/>
                <w:szCs w:val="24"/>
              </w:rPr>
              <w:t>3.840,30</w:t>
            </w:r>
          </w:p>
        </w:tc>
      </w:tr>
      <w:tr w:rsidR="0089300E" w:rsidTr="0089300E">
        <w:tc>
          <w:tcPr>
            <w:tcW w:w="2161" w:type="dxa"/>
          </w:tcPr>
          <w:p w:rsidR="0089300E" w:rsidRPr="0089300E" w:rsidRDefault="0089300E" w:rsidP="00893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300E">
              <w:rPr>
                <w:rFonts w:ascii="Times New Roman" w:hAnsi="Times New Roman" w:cs="Times New Roman"/>
                <w:sz w:val="24"/>
                <w:szCs w:val="24"/>
              </w:rPr>
              <w:t xml:space="preserve">1.787 </w:t>
            </w:r>
          </w:p>
        </w:tc>
        <w:tc>
          <w:tcPr>
            <w:tcW w:w="2161" w:type="dxa"/>
          </w:tcPr>
          <w:p w:rsidR="0089300E" w:rsidRPr="0089300E" w:rsidRDefault="0089300E" w:rsidP="00893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300E">
              <w:rPr>
                <w:rFonts w:ascii="Times New Roman" w:hAnsi="Times New Roman" w:cs="Times New Roman"/>
                <w:sz w:val="24"/>
                <w:szCs w:val="24"/>
              </w:rPr>
              <w:t xml:space="preserve">24/06/05 </w:t>
            </w:r>
          </w:p>
        </w:tc>
        <w:tc>
          <w:tcPr>
            <w:tcW w:w="2161" w:type="dxa"/>
          </w:tcPr>
          <w:p w:rsidR="0089300E" w:rsidRPr="0089300E" w:rsidRDefault="0089300E" w:rsidP="00893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300E">
              <w:rPr>
                <w:rFonts w:ascii="Times New Roman" w:hAnsi="Times New Roman" w:cs="Times New Roman"/>
                <w:sz w:val="24"/>
                <w:szCs w:val="24"/>
              </w:rPr>
              <w:t xml:space="preserve">Mano Walter </w:t>
            </w:r>
          </w:p>
        </w:tc>
        <w:tc>
          <w:tcPr>
            <w:tcW w:w="2161" w:type="dxa"/>
          </w:tcPr>
          <w:p w:rsidR="0089300E" w:rsidRPr="0089300E" w:rsidRDefault="0089300E" w:rsidP="00893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300E">
              <w:rPr>
                <w:rFonts w:ascii="Times New Roman" w:hAnsi="Times New Roman" w:cs="Times New Roman"/>
                <w:sz w:val="24"/>
                <w:szCs w:val="24"/>
              </w:rPr>
              <w:t>5.286,55</w:t>
            </w:r>
          </w:p>
        </w:tc>
      </w:tr>
      <w:tr w:rsidR="0089300E" w:rsidTr="0089300E">
        <w:tc>
          <w:tcPr>
            <w:tcW w:w="2161" w:type="dxa"/>
          </w:tcPr>
          <w:p w:rsidR="0089300E" w:rsidRPr="0089300E" w:rsidRDefault="0089300E" w:rsidP="0089300E">
            <w:pPr>
              <w:rPr>
                <w:sz w:val="24"/>
                <w:szCs w:val="24"/>
              </w:rPr>
            </w:pPr>
            <w:r w:rsidRPr="0089300E">
              <w:rPr>
                <w:rFonts w:ascii="Times New Roman" w:hAnsi="Times New Roman" w:cs="Times New Roman"/>
                <w:sz w:val="24"/>
                <w:szCs w:val="24"/>
              </w:rPr>
              <w:t xml:space="preserve">1.780 </w:t>
            </w:r>
          </w:p>
        </w:tc>
        <w:tc>
          <w:tcPr>
            <w:tcW w:w="2161" w:type="dxa"/>
          </w:tcPr>
          <w:p w:rsidR="0089300E" w:rsidRPr="0089300E" w:rsidRDefault="0089300E" w:rsidP="0089300E">
            <w:pPr>
              <w:rPr>
                <w:sz w:val="24"/>
                <w:szCs w:val="24"/>
              </w:rPr>
            </w:pPr>
            <w:r w:rsidRPr="0089300E">
              <w:rPr>
                <w:rFonts w:ascii="Times New Roman" w:hAnsi="Times New Roman" w:cs="Times New Roman"/>
                <w:sz w:val="24"/>
                <w:szCs w:val="24"/>
              </w:rPr>
              <w:t xml:space="preserve">10/06/05 </w:t>
            </w:r>
          </w:p>
        </w:tc>
        <w:tc>
          <w:tcPr>
            <w:tcW w:w="2161" w:type="dxa"/>
          </w:tcPr>
          <w:p w:rsidR="0089300E" w:rsidRPr="0089300E" w:rsidRDefault="0089300E" w:rsidP="0089300E">
            <w:pPr>
              <w:rPr>
                <w:sz w:val="24"/>
                <w:szCs w:val="24"/>
              </w:rPr>
            </w:pPr>
            <w:r w:rsidRPr="0089300E">
              <w:rPr>
                <w:rFonts w:ascii="Times New Roman" w:hAnsi="Times New Roman" w:cs="Times New Roman"/>
                <w:sz w:val="24"/>
                <w:szCs w:val="24"/>
              </w:rPr>
              <w:t xml:space="preserve">Banda </w:t>
            </w:r>
            <w:proofErr w:type="spellStart"/>
            <w:r w:rsidRPr="0089300E">
              <w:rPr>
                <w:rFonts w:ascii="Times New Roman" w:hAnsi="Times New Roman" w:cs="Times New Roman"/>
                <w:sz w:val="24"/>
                <w:szCs w:val="24"/>
              </w:rPr>
              <w:t>Sinus</w:t>
            </w:r>
            <w:proofErr w:type="spellEnd"/>
            <w:r w:rsidRPr="0089300E">
              <w:rPr>
                <w:rFonts w:ascii="Times New Roman" w:hAnsi="Times New Roman" w:cs="Times New Roman"/>
                <w:sz w:val="24"/>
                <w:szCs w:val="24"/>
              </w:rPr>
              <w:t xml:space="preserve"> em Show </w:t>
            </w:r>
          </w:p>
        </w:tc>
        <w:tc>
          <w:tcPr>
            <w:tcW w:w="2161" w:type="dxa"/>
          </w:tcPr>
          <w:p w:rsidR="0089300E" w:rsidRPr="0089300E" w:rsidRDefault="0089300E" w:rsidP="0089300E">
            <w:pPr>
              <w:rPr>
                <w:sz w:val="24"/>
                <w:szCs w:val="24"/>
              </w:rPr>
            </w:pPr>
            <w:r w:rsidRPr="0089300E">
              <w:rPr>
                <w:rFonts w:ascii="Times New Roman" w:hAnsi="Times New Roman" w:cs="Times New Roman"/>
                <w:sz w:val="24"/>
                <w:szCs w:val="24"/>
              </w:rPr>
              <w:t>2.490,30</w:t>
            </w:r>
          </w:p>
        </w:tc>
      </w:tr>
      <w:tr w:rsidR="0089300E" w:rsidTr="0089300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6483" w:type="dxa"/>
            <w:gridSpan w:val="3"/>
          </w:tcPr>
          <w:p w:rsidR="0089300E" w:rsidRPr="0089300E" w:rsidRDefault="0089300E" w:rsidP="0089300E">
            <w:pPr>
              <w:autoSpaceDE w:val="0"/>
              <w:autoSpaceDN w:val="0"/>
              <w:adjustRightInd w:val="0"/>
              <w:ind w:left="108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930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  <w:p w:rsidR="0089300E" w:rsidRPr="0089300E" w:rsidRDefault="0089300E" w:rsidP="0089300E">
            <w:pPr>
              <w:autoSpaceDE w:val="0"/>
              <w:autoSpaceDN w:val="0"/>
              <w:adjustRightInd w:val="0"/>
              <w:ind w:left="108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89300E" w:rsidRPr="0089300E" w:rsidRDefault="0089300E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930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34.297,75</w:t>
            </w:r>
          </w:p>
        </w:tc>
      </w:tr>
    </w:tbl>
    <w:p w:rsidR="0079107A" w:rsidRDefault="0079107A" w:rsidP="003409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79107A" w:rsidRDefault="0079107A" w:rsidP="007910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79107A">
        <w:rPr>
          <w:rFonts w:ascii="Times New Roman" w:hAnsi="Times New Roman" w:cs="Times New Roman"/>
          <w:b/>
          <w:bCs/>
          <w:color w:val="333333"/>
          <w:sz w:val="24"/>
          <w:szCs w:val="24"/>
        </w:rPr>
        <w:t>RECOMENDAÇÕES</w:t>
      </w:r>
    </w:p>
    <w:p w:rsidR="0089300E" w:rsidRPr="0079107A" w:rsidRDefault="0089300E" w:rsidP="007910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79107A" w:rsidRPr="0079107A" w:rsidRDefault="0079107A" w:rsidP="007910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07A">
        <w:rPr>
          <w:rFonts w:ascii="Times New Roman" w:hAnsi="Times New Roman" w:cs="Times New Roman"/>
          <w:color w:val="333333"/>
          <w:sz w:val="24"/>
          <w:szCs w:val="24"/>
        </w:rPr>
        <w:t xml:space="preserve">30. </w:t>
      </w:r>
      <w:r w:rsidRPr="0079107A">
        <w:rPr>
          <w:rFonts w:ascii="Times New Roman" w:hAnsi="Times New Roman" w:cs="Times New Roman"/>
          <w:color w:val="000000"/>
          <w:sz w:val="24"/>
          <w:szCs w:val="24"/>
        </w:rPr>
        <w:t>Diante de tudo que fora exposto, algumas situações merecem atenção especial quanto à boa e regular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07A">
        <w:rPr>
          <w:rFonts w:ascii="Times New Roman" w:hAnsi="Times New Roman" w:cs="Times New Roman"/>
          <w:color w:val="000000"/>
          <w:sz w:val="24"/>
          <w:szCs w:val="24"/>
        </w:rPr>
        <w:t>gestão do patrimônio público e, assim, recomendamos a:</w:t>
      </w:r>
    </w:p>
    <w:p w:rsidR="0079107A" w:rsidRPr="0079107A" w:rsidRDefault="0079107A" w:rsidP="0079107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proofErr w:type="spellStart"/>
      <w:proofErr w:type="gramStart"/>
      <w:r w:rsidRPr="0079107A">
        <w:rPr>
          <w:rFonts w:ascii="Times New Roman" w:hAnsi="Times New Roman" w:cs="Times New Roman"/>
          <w:color w:val="333333"/>
          <w:sz w:val="24"/>
          <w:szCs w:val="24"/>
        </w:rPr>
        <w:t>A.</w:t>
      </w:r>
      <w:proofErr w:type="gramEnd"/>
      <w:r w:rsidRPr="0079107A">
        <w:rPr>
          <w:rFonts w:ascii="Times New Roman" w:hAnsi="Times New Roman" w:cs="Times New Roman"/>
          <w:b/>
          <w:bCs/>
          <w:color w:val="333333"/>
          <w:sz w:val="24"/>
          <w:szCs w:val="24"/>
        </w:rPr>
        <w:t>Elaboração</w:t>
      </w:r>
      <w:proofErr w:type="spellEnd"/>
      <w:r w:rsidRPr="0079107A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Pr="0079107A">
        <w:rPr>
          <w:rFonts w:ascii="Times New Roman" w:hAnsi="Times New Roman" w:cs="Times New Roman"/>
          <w:color w:val="333333"/>
          <w:sz w:val="24"/>
          <w:szCs w:val="24"/>
        </w:rPr>
        <w:t>do cálculo atuarial no sentido de resguardar o equilíbrio financeiro e atuarial do Instituto de Previdência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79107A">
        <w:rPr>
          <w:rFonts w:ascii="Times New Roman" w:hAnsi="Times New Roman" w:cs="Times New Roman"/>
          <w:color w:val="333333"/>
          <w:sz w:val="24"/>
          <w:szCs w:val="24"/>
        </w:rPr>
        <w:t>Própria, conforme estabelece a Lei n.º 9.717/98;</w:t>
      </w:r>
    </w:p>
    <w:p w:rsidR="0079107A" w:rsidRPr="0079107A" w:rsidRDefault="0079107A" w:rsidP="0079107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proofErr w:type="spellStart"/>
      <w:proofErr w:type="gramStart"/>
      <w:r w:rsidRPr="0079107A">
        <w:rPr>
          <w:rFonts w:ascii="Times New Roman" w:hAnsi="Times New Roman" w:cs="Times New Roman"/>
          <w:color w:val="333333"/>
          <w:sz w:val="24"/>
          <w:szCs w:val="24"/>
        </w:rPr>
        <w:lastRenderedPageBreak/>
        <w:t>B.</w:t>
      </w:r>
      <w:proofErr w:type="gramEnd"/>
      <w:r w:rsidRPr="0079107A">
        <w:rPr>
          <w:rFonts w:ascii="Times New Roman" w:hAnsi="Times New Roman" w:cs="Times New Roman"/>
          <w:b/>
          <w:bCs/>
          <w:color w:val="333333"/>
          <w:sz w:val="24"/>
          <w:szCs w:val="24"/>
        </w:rPr>
        <w:t>Aplicação</w:t>
      </w:r>
      <w:proofErr w:type="spellEnd"/>
      <w:r w:rsidRPr="0079107A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Pr="0079107A">
        <w:rPr>
          <w:rFonts w:ascii="Times New Roman" w:hAnsi="Times New Roman" w:cs="Times New Roman"/>
          <w:color w:val="333333"/>
          <w:sz w:val="24"/>
          <w:szCs w:val="24"/>
        </w:rPr>
        <w:t>das regras para a correta evidenciação do patrimônio público, conforme dispõe os arts. 94 a 96 da Lei n.º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79107A">
        <w:rPr>
          <w:rFonts w:ascii="Times New Roman" w:hAnsi="Times New Roman" w:cs="Times New Roman"/>
          <w:color w:val="333333"/>
          <w:sz w:val="24"/>
          <w:szCs w:val="24"/>
        </w:rPr>
        <w:t>4.320/64;</w:t>
      </w:r>
    </w:p>
    <w:p w:rsidR="0079107A" w:rsidRPr="0079107A" w:rsidRDefault="0079107A" w:rsidP="0079107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proofErr w:type="spellStart"/>
      <w:proofErr w:type="gramStart"/>
      <w:r w:rsidRPr="0079107A">
        <w:rPr>
          <w:rFonts w:ascii="Times New Roman" w:hAnsi="Times New Roman" w:cs="Times New Roman"/>
          <w:color w:val="333333"/>
          <w:sz w:val="24"/>
          <w:szCs w:val="24"/>
        </w:rPr>
        <w:t>C.</w:t>
      </w:r>
      <w:proofErr w:type="gramEnd"/>
      <w:r w:rsidRPr="0079107A">
        <w:rPr>
          <w:rFonts w:ascii="Times New Roman" w:hAnsi="Times New Roman" w:cs="Times New Roman"/>
          <w:b/>
          <w:bCs/>
          <w:color w:val="333333"/>
          <w:sz w:val="24"/>
          <w:szCs w:val="24"/>
        </w:rPr>
        <w:t>Observância</w:t>
      </w:r>
      <w:proofErr w:type="spellEnd"/>
      <w:r w:rsidRPr="0079107A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Pr="0079107A">
        <w:rPr>
          <w:rFonts w:ascii="Times New Roman" w:hAnsi="Times New Roman" w:cs="Times New Roman"/>
          <w:color w:val="333333"/>
          <w:sz w:val="24"/>
          <w:szCs w:val="24"/>
        </w:rPr>
        <w:t>das formalidades na escrituração contábil, sobretudo quanto à feitura do registro com base em documentação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79107A">
        <w:rPr>
          <w:rFonts w:ascii="Times New Roman" w:hAnsi="Times New Roman" w:cs="Times New Roman"/>
          <w:color w:val="333333"/>
          <w:sz w:val="24"/>
          <w:szCs w:val="24"/>
        </w:rPr>
        <w:t>idônea de forma a cumprir-se a Norma Brasileira de Contabilidade - NBC T 2.1 aprovada pela Resolução CFC n.º 563/83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79107A">
        <w:rPr>
          <w:rFonts w:ascii="Times New Roman" w:hAnsi="Times New Roman" w:cs="Times New Roman"/>
          <w:color w:val="333333"/>
          <w:sz w:val="24"/>
          <w:szCs w:val="24"/>
        </w:rPr>
        <w:t>e suas alterações;</w:t>
      </w:r>
    </w:p>
    <w:p w:rsidR="0079107A" w:rsidRPr="0079107A" w:rsidRDefault="0079107A" w:rsidP="0079107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proofErr w:type="spellStart"/>
      <w:proofErr w:type="gramStart"/>
      <w:r w:rsidRPr="0079107A">
        <w:rPr>
          <w:rFonts w:ascii="Times New Roman" w:hAnsi="Times New Roman" w:cs="Times New Roman"/>
          <w:color w:val="333333"/>
          <w:sz w:val="24"/>
          <w:szCs w:val="24"/>
        </w:rPr>
        <w:t>D.</w:t>
      </w:r>
      <w:proofErr w:type="gramEnd"/>
      <w:r w:rsidRPr="0079107A">
        <w:rPr>
          <w:rFonts w:ascii="Times New Roman" w:hAnsi="Times New Roman" w:cs="Times New Roman"/>
          <w:b/>
          <w:bCs/>
          <w:color w:val="333333"/>
          <w:sz w:val="24"/>
          <w:szCs w:val="24"/>
        </w:rPr>
        <w:t>Observância</w:t>
      </w:r>
      <w:proofErr w:type="spellEnd"/>
      <w:r w:rsidRPr="0079107A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Pr="0079107A">
        <w:rPr>
          <w:rFonts w:ascii="Times New Roman" w:hAnsi="Times New Roman" w:cs="Times New Roman"/>
          <w:color w:val="333333"/>
          <w:sz w:val="24"/>
          <w:szCs w:val="24"/>
        </w:rPr>
        <w:t>da responsabilidade sobre a retenção dos tributos que lhe são devidas em estrita observância a Lei n.º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79107A">
        <w:rPr>
          <w:rFonts w:ascii="Times New Roman" w:hAnsi="Times New Roman" w:cs="Times New Roman"/>
          <w:color w:val="333333"/>
          <w:sz w:val="24"/>
          <w:szCs w:val="24"/>
        </w:rPr>
        <w:t>5.172/66, bem como ao estabelecido no art. 11 da Lei Complementar n.º 101/00;</w:t>
      </w:r>
    </w:p>
    <w:p w:rsidR="0079107A" w:rsidRDefault="0079107A" w:rsidP="0079107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79107A">
        <w:rPr>
          <w:rFonts w:ascii="Times New Roman" w:hAnsi="Times New Roman" w:cs="Times New Roman"/>
          <w:color w:val="333333"/>
          <w:sz w:val="24"/>
          <w:szCs w:val="24"/>
        </w:rPr>
        <w:t xml:space="preserve">E. </w:t>
      </w:r>
      <w:r w:rsidRPr="0079107A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Observância </w:t>
      </w:r>
      <w:r w:rsidRPr="0079107A">
        <w:rPr>
          <w:rFonts w:ascii="Times New Roman" w:hAnsi="Times New Roman" w:cs="Times New Roman"/>
          <w:color w:val="333333"/>
          <w:sz w:val="24"/>
          <w:szCs w:val="24"/>
        </w:rPr>
        <w:t>às regras e aos princípios previstos na Lei de Licitações tendentes a evitar ilegalidades e impropriedades nos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79107A">
        <w:rPr>
          <w:rFonts w:ascii="Times New Roman" w:hAnsi="Times New Roman" w:cs="Times New Roman"/>
          <w:color w:val="333333"/>
          <w:sz w:val="24"/>
          <w:szCs w:val="24"/>
        </w:rPr>
        <w:t>procedimentos de contratação da municipalidade, principalmente, no que se referem às contratações diretas.</w:t>
      </w:r>
    </w:p>
    <w:p w:rsidR="0079107A" w:rsidRPr="0079107A" w:rsidRDefault="0079107A" w:rsidP="0079107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79107A" w:rsidRPr="0079107A" w:rsidRDefault="0079107A" w:rsidP="007910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79107A">
        <w:rPr>
          <w:rFonts w:ascii="Times New Roman" w:hAnsi="Times New Roman" w:cs="Times New Roman"/>
          <w:b/>
          <w:bCs/>
          <w:color w:val="333333"/>
          <w:sz w:val="24"/>
          <w:szCs w:val="24"/>
        </w:rPr>
        <w:t>VOTO</w:t>
      </w:r>
    </w:p>
    <w:p w:rsidR="0079107A" w:rsidRDefault="0079107A" w:rsidP="007910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79107A">
        <w:rPr>
          <w:rFonts w:ascii="Times New Roman" w:hAnsi="Times New Roman" w:cs="Times New Roman"/>
          <w:color w:val="333333"/>
          <w:sz w:val="24"/>
          <w:szCs w:val="24"/>
        </w:rPr>
        <w:t>31. Considerando a não realização de cálculo atuarial (item 14); a não existência do setor de patrimônio na municipalidade (item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79107A">
        <w:rPr>
          <w:rFonts w:ascii="Times New Roman" w:hAnsi="Times New Roman" w:cs="Times New Roman"/>
          <w:color w:val="333333"/>
          <w:sz w:val="24"/>
          <w:szCs w:val="24"/>
        </w:rPr>
        <w:t>15); despesas executadas sem comprovação documental a título de “ajudas financeiras” (item 16); o não desconto do ISS e do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79107A">
        <w:rPr>
          <w:rFonts w:ascii="Times New Roman" w:hAnsi="Times New Roman" w:cs="Times New Roman"/>
          <w:color w:val="333333"/>
          <w:sz w:val="24"/>
          <w:szCs w:val="24"/>
        </w:rPr>
        <w:t>IRRF em despesas executadas pela municipalidade (item 19); o não envio dos procedimentos administrativos de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79107A">
        <w:rPr>
          <w:rFonts w:ascii="Times New Roman" w:hAnsi="Times New Roman" w:cs="Times New Roman"/>
          <w:color w:val="333333"/>
          <w:sz w:val="24"/>
          <w:szCs w:val="24"/>
        </w:rPr>
        <w:t>contratação/compras (licitações) à Corte de Contas (item 26); irregularidades em notas fiscais (item 18); e irregularidades nas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79107A">
        <w:rPr>
          <w:rFonts w:ascii="Times New Roman" w:hAnsi="Times New Roman" w:cs="Times New Roman"/>
          <w:color w:val="333333"/>
          <w:sz w:val="24"/>
          <w:szCs w:val="24"/>
        </w:rPr>
        <w:t>contratações realizadas pelo município (itens 21/25 e 27/29).</w:t>
      </w:r>
    </w:p>
    <w:p w:rsidR="0079107A" w:rsidRPr="0079107A" w:rsidRDefault="0079107A" w:rsidP="007910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07A">
        <w:rPr>
          <w:rFonts w:ascii="Times New Roman" w:hAnsi="Times New Roman" w:cs="Times New Roman"/>
          <w:color w:val="333333"/>
          <w:sz w:val="24"/>
          <w:szCs w:val="24"/>
        </w:rPr>
        <w:t xml:space="preserve">32. </w:t>
      </w:r>
      <w:r w:rsidRPr="0079107A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O </w:t>
      </w:r>
      <w:r w:rsidRPr="0079107A">
        <w:rPr>
          <w:rFonts w:ascii="Times New Roman" w:hAnsi="Times New Roman" w:cs="Times New Roman"/>
          <w:b/>
          <w:bCs/>
          <w:color w:val="000000"/>
          <w:sz w:val="24"/>
          <w:szCs w:val="24"/>
        </w:rPr>
        <w:t>PLENO DO TRIBUNAL DE CONTAS DO ESTADO DE ALAGOAS</w:t>
      </w:r>
      <w:r w:rsidRPr="0079107A">
        <w:rPr>
          <w:rFonts w:ascii="Times New Roman" w:hAnsi="Times New Roman" w:cs="Times New Roman"/>
          <w:color w:val="000000"/>
          <w:sz w:val="24"/>
          <w:szCs w:val="24"/>
        </w:rPr>
        <w:t xml:space="preserve">, no uso de suas atribuições constitucionais, </w:t>
      </w:r>
      <w:proofErr w:type="spellStart"/>
      <w:r w:rsidRPr="0079107A">
        <w:rPr>
          <w:rFonts w:ascii="Times New Roman" w:hAnsi="Times New Roman" w:cs="Times New Roman"/>
          <w:color w:val="000000"/>
          <w:sz w:val="24"/>
          <w:szCs w:val="24"/>
        </w:rPr>
        <w:t>legaise</w:t>
      </w:r>
      <w:proofErr w:type="spellEnd"/>
      <w:r w:rsidRPr="0079107A">
        <w:rPr>
          <w:rFonts w:ascii="Times New Roman" w:hAnsi="Times New Roman" w:cs="Times New Roman"/>
          <w:color w:val="000000"/>
          <w:sz w:val="24"/>
          <w:szCs w:val="24"/>
        </w:rPr>
        <w:t xml:space="preserve"> regimentais </w:t>
      </w:r>
      <w:r w:rsidRPr="0079107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ACORDA/DELIBERA </w:t>
      </w:r>
      <w:r w:rsidRPr="0079107A">
        <w:rPr>
          <w:rFonts w:ascii="Times New Roman" w:hAnsi="Times New Roman" w:cs="Times New Roman"/>
          <w:color w:val="000000"/>
          <w:sz w:val="24"/>
          <w:szCs w:val="24"/>
        </w:rPr>
        <w:t>em:</w:t>
      </w:r>
    </w:p>
    <w:p w:rsidR="0079107A" w:rsidRPr="0079107A" w:rsidRDefault="0079107A" w:rsidP="0079107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07A">
        <w:rPr>
          <w:rFonts w:ascii="Times New Roman" w:hAnsi="Times New Roman" w:cs="Times New Roman"/>
          <w:color w:val="333333"/>
          <w:sz w:val="24"/>
          <w:szCs w:val="24"/>
        </w:rPr>
        <w:t xml:space="preserve">32.1. </w:t>
      </w:r>
      <w:r w:rsidRPr="0079107A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Julgar IRREGULARES </w:t>
      </w:r>
      <w:r w:rsidRPr="0079107A">
        <w:rPr>
          <w:rFonts w:ascii="Times New Roman" w:hAnsi="Times New Roman" w:cs="Times New Roman"/>
          <w:color w:val="333333"/>
          <w:sz w:val="24"/>
          <w:szCs w:val="24"/>
        </w:rPr>
        <w:t xml:space="preserve">os atos de gestão do o </w:t>
      </w:r>
      <w:r w:rsidRPr="0079107A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Sr. José </w:t>
      </w:r>
      <w:proofErr w:type="spellStart"/>
      <w:r w:rsidRPr="0079107A">
        <w:rPr>
          <w:rFonts w:ascii="Times New Roman" w:hAnsi="Times New Roman" w:cs="Times New Roman"/>
          <w:b/>
          <w:bCs/>
          <w:color w:val="333333"/>
          <w:sz w:val="24"/>
          <w:szCs w:val="24"/>
        </w:rPr>
        <w:t>Petrúcio</w:t>
      </w:r>
      <w:proofErr w:type="spellEnd"/>
      <w:r w:rsidRPr="0079107A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de Oliveira Costa</w:t>
      </w:r>
      <w:r w:rsidRPr="0079107A">
        <w:rPr>
          <w:rFonts w:ascii="Times New Roman" w:hAnsi="Times New Roman" w:cs="Times New Roman"/>
          <w:color w:val="333333"/>
          <w:sz w:val="24"/>
          <w:szCs w:val="24"/>
        </w:rPr>
        <w:t xml:space="preserve">, Prefeito do </w:t>
      </w:r>
      <w:r w:rsidRPr="0079107A">
        <w:rPr>
          <w:rFonts w:ascii="Times New Roman" w:hAnsi="Times New Roman" w:cs="Times New Roman"/>
          <w:b/>
          <w:bCs/>
          <w:color w:val="333333"/>
          <w:sz w:val="24"/>
          <w:szCs w:val="24"/>
        </w:rPr>
        <w:t>Município de</w:t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Pr="0079107A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Igaci, </w:t>
      </w:r>
      <w:r w:rsidRPr="0079107A">
        <w:rPr>
          <w:rFonts w:ascii="Times New Roman" w:hAnsi="Times New Roman" w:cs="Times New Roman"/>
          <w:color w:val="333333"/>
          <w:sz w:val="24"/>
          <w:szCs w:val="24"/>
        </w:rPr>
        <w:t xml:space="preserve">durante o exercício financeiro de 2005, com fulcro nos </w:t>
      </w:r>
      <w:r w:rsidRPr="0079107A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arts. 31, §1º e 71, </w:t>
      </w:r>
      <w:proofErr w:type="spellStart"/>
      <w:r w:rsidRPr="0079107A">
        <w:rPr>
          <w:rFonts w:ascii="Times New Roman" w:hAnsi="Times New Roman" w:cs="Times New Roman"/>
          <w:b/>
          <w:bCs/>
          <w:color w:val="333333"/>
          <w:sz w:val="24"/>
          <w:szCs w:val="24"/>
        </w:rPr>
        <w:t>incs</w:t>
      </w:r>
      <w:proofErr w:type="spellEnd"/>
      <w:r w:rsidRPr="0079107A">
        <w:rPr>
          <w:rFonts w:ascii="Times New Roman" w:hAnsi="Times New Roman" w:cs="Times New Roman"/>
          <w:b/>
          <w:bCs/>
          <w:color w:val="333333"/>
          <w:sz w:val="24"/>
          <w:szCs w:val="24"/>
        </w:rPr>
        <w:t>. II e IV da Constituição da</w:t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Pr="0079107A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República de 1988 (CF/88), </w:t>
      </w:r>
      <w:r w:rsidRPr="0079107A">
        <w:rPr>
          <w:rFonts w:ascii="Times New Roman" w:hAnsi="Times New Roman" w:cs="Times New Roman"/>
          <w:color w:val="333333"/>
          <w:sz w:val="24"/>
          <w:szCs w:val="24"/>
        </w:rPr>
        <w:t xml:space="preserve">no </w:t>
      </w:r>
      <w:r w:rsidRPr="0079107A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caput </w:t>
      </w:r>
      <w:r w:rsidRPr="0079107A">
        <w:rPr>
          <w:rFonts w:ascii="Times New Roman" w:hAnsi="Times New Roman" w:cs="Times New Roman"/>
          <w:color w:val="333333"/>
          <w:sz w:val="24"/>
          <w:szCs w:val="24"/>
        </w:rPr>
        <w:t xml:space="preserve">do </w:t>
      </w:r>
      <w:r w:rsidRPr="0079107A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art. 36, e no art. 97, </w:t>
      </w:r>
      <w:proofErr w:type="spellStart"/>
      <w:r w:rsidRPr="0079107A">
        <w:rPr>
          <w:rFonts w:ascii="Times New Roman" w:hAnsi="Times New Roman" w:cs="Times New Roman"/>
          <w:b/>
          <w:bCs/>
          <w:color w:val="333333"/>
          <w:sz w:val="24"/>
          <w:szCs w:val="24"/>
        </w:rPr>
        <w:t>incs</w:t>
      </w:r>
      <w:proofErr w:type="spellEnd"/>
      <w:r w:rsidRPr="0079107A">
        <w:rPr>
          <w:rFonts w:ascii="Times New Roman" w:hAnsi="Times New Roman" w:cs="Times New Roman"/>
          <w:b/>
          <w:bCs/>
          <w:color w:val="333333"/>
          <w:sz w:val="24"/>
          <w:szCs w:val="24"/>
        </w:rPr>
        <w:t>. II e IV da Constituição do Estado de Alagoas de</w:t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Pr="0079107A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1989 (CE/89) </w:t>
      </w:r>
      <w:r w:rsidRPr="0079107A">
        <w:rPr>
          <w:rFonts w:ascii="Times New Roman" w:hAnsi="Times New Roman" w:cs="Times New Roman"/>
          <w:color w:val="333333"/>
          <w:sz w:val="24"/>
          <w:szCs w:val="24"/>
        </w:rPr>
        <w:t xml:space="preserve">e, ainda, nos </w:t>
      </w:r>
      <w:r w:rsidRPr="0079107A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arts. </w:t>
      </w:r>
      <w:proofErr w:type="gramStart"/>
      <w:r w:rsidRPr="0079107A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1º, </w:t>
      </w:r>
      <w:proofErr w:type="spellStart"/>
      <w:r w:rsidRPr="0079107A">
        <w:rPr>
          <w:rFonts w:ascii="Times New Roman" w:hAnsi="Times New Roman" w:cs="Times New Roman"/>
          <w:b/>
          <w:bCs/>
          <w:color w:val="333333"/>
          <w:sz w:val="24"/>
          <w:szCs w:val="24"/>
        </w:rPr>
        <w:t>incs</w:t>
      </w:r>
      <w:proofErr w:type="spellEnd"/>
      <w:r w:rsidRPr="0079107A">
        <w:rPr>
          <w:rFonts w:ascii="Times New Roman" w:hAnsi="Times New Roman" w:cs="Times New Roman"/>
          <w:b/>
          <w:bCs/>
          <w:color w:val="333333"/>
          <w:sz w:val="24"/>
          <w:szCs w:val="24"/>
        </w:rPr>
        <w:t>.</w:t>
      </w:r>
      <w:proofErr w:type="gramEnd"/>
      <w:r w:rsidRPr="0079107A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II e VI, e 94 da Lei Estadual n.º 5.604/94 (Lei Orgânica do Tribunal de</w:t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Pr="0079107A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Contas do Estado – LOTCE/AL) </w:t>
      </w:r>
      <w:r w:rsidRPr="0079107A">
        <w:rPr>
          <w:rFonts w:ascii="Times New Roman" w:hAnsi="Times New Roman" w:cs="Times New Roman"/>
          <w:color w:val="333333"/>
          <w:sz w:val="24"/>
          <w:szCs w:val="24"/>
        </w:rPr>
        <w:t xml:space="preserve">e nos </w:t>
      </w:r>
      <w:r w:rsidRPr="0079107A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arts. </w:t>
      </w:r>
      <w:proofErr w:type="gramStart"/>
      <w:r w:rsidRPr="0079107A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6º, </w:t>
      </w:r>
      <w:proofErr w:type="spellStart"/>
      <w:r w:rsidRPr="0079107A">
        <w:rPr>
          <w:rFonts w:ascii="Times New Roman" w:hAnsi="Times New Roman" w:cs="Times New Roman"/>
          <w:b/>
          <w:bCs/>
          <w:color w:val="333333"/>
          <w:sz w:val="24"/>
          <w:szCs w:val="24"/>
        </w:rPr>
        <w:t>incs</w:t>
      </w:r>
      <w:proofErr w:type="spellEnd"/>
      <w:r w:rsidRPr="0079107A">
        <w:rPr>
          <w:rFonts w:ascii="Times New Roman" w:hAnsi="Times New Roman" w:cs="Times New Roman"/>
          <w:b/>
          <w:bCs/>
          <w:color w:val="333333"/>
          <w:sz w:val="24"/>
          <w:szCs w:val="24"/>
        </w:rPr>
        <w:t>.</w:t>
      </w:r>
      <w:proofErr w:type="gramEnd"/>
      <w:r w:rsidRPr="0079107A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III e VIII, 96, inc. I do Regimento Interno (RITCE/AL) </w:t>
      </w:r>
      <w:r w:rsidRPr="0079107A">
        <w:rPr>
          <w:rFonts w:ascii="Times New Roman" w:hAnsi="Times New Roman" w:cs="Times New Roman"/>
          <w:color w:val="333333"/>
          <w:sz w:val="24"/>
          <w:szCs w:val="24"/>
        </w:rPr>
        <w:t>aprovado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79107A">
        <w:rPr>
          <w:rFonts w:ascii="Times New Roman" w:hAnsi="Times New Roman" w:cs="Times New Roman"/>
          <w:color w:val="333333"/>
          <w:sz w:val="24"/>
          <w:szCs w:val="24"/>
        </w:rPr>
        <w:t xml:space="preserve">pela </w:t>
      </w:r>
      <w:r w:rsidRPr="0079107A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Resolução n.º 03/2001 </w:t>
      </w:r>
      <w:r w:rsidRPr="0079107A">
        <w:rPr>
          <w:rFonts w:ascii="Times New Roman" w:hAnsi="Times New Roman" w:cs="Times New Roman"/>
          <w:color w:val="333333"/>
          <w:sz w:val="24"/>
          <w:szCs w:val="24"/>
        </w:rPr>
        <w:t xml:space="preserve">visto as situações </w:t>
      </w:r>
      <w:r w:rsidRPr="0079107A">
        <w:rPr>
          <w:rFonts w:ascii="Times New Roman" w:hAnsi="Times New Roman" w:cs="Times New Roman"/>
          <w:color w:val="000000"/>
          <w:sz w:val="24"/>
          <w:szCs w:val="24"/>
        </w:rPr>
        <w:t xml:space="preserve">detalhadas no </w:t>
      </w:r>
      <w:r w:rsidRPr="0079107A">
        <w:rPr>
          <w:rFonts w:ascii="Times New Roman" w:hAnsi="Times New Roman" w:cs="Times New Roman"/>
          <w:b/>
          <w:bCs/>
          <w:color w:val="000000"/>
          <w:sz w:val="24"/>
          <w:szCs w:val="24"/>
        </w:rPr>
        <w:t>item 31</w:t>
      </w:r>
      <w:r w:rsidRPr="0079107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9107A" w:rsidRPr="0079107A" w:rsidRDefault="0079107A" w:rsidP="0079107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79107A">
        <w:rPr>
          <w:rFonts w:ascii="Times New Roman" w:hAnsi="Times New Roman" w:cs="Times New Roman"/>
          <w:color w:val="333333"/>
          <w:sz w:val="24"/>
          <w:szCs w:val="24"/>
        </w:rPr>
        <w:t xml:space="preserve">32.2. </w:t>
      </w:r>
      <w:r w:rsidRPr="0079107A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Imputar </w:t>
      </w:r>
      <w:r w:rsidRPr="0079107A">
        <w:rPr>
          <w:rFonts w:ascii="Times New Roman" w:hAnsi="Times New Roman" w:cs="Times New Roman"/>
          <w:color w:val="333333"/>
          <w:sz w:val="24"/>
          <w:szCs w:val="24"/>
        </w:rPr>
        <w:t xml:space="preserve">débito de </w:t>
      </w:r>
      <w:proofErr w:type="gramStart"/>
      <w:r w:rsidRPr="0079107A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R$ 22.845,00 </w:t>
      </w:r>
      <w:r w:rsidRPr="0079107A">
        <w:rPr>
          <w:rFonts w:ascii="Times New Roman" w:hAnsi="Times New Roman" w:cs="Times New Roman"/>
          <w:color w:val="333333"/>
          <w:sz w:val="24"/>
          <w:szCs w:val="24"/>
        </w:rPr>
        <w:t>(item 18), passível</w:t>
      </w:r>
      <w:proofErr w:type="gramEnd"/>
      <w:r w:rsidRPr="0079107A">
        <w:rPr>
          <w:rFonts w:ascii="Times New Roman" w:hAnsi="Times New Roman" w:cs="Times New Roman"/>
          <w:color w:val="333333"/>
          <w:sz w:val="24"/>
          <w:szCs w:val="24"/>
        </w:rPr>
        <w:t xml:space="preserve"> de atualização monetária e juros de mora, conforme o previsto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79107A">
        <w:rPr>
          <w:rFonts w:ascii="Times New Roman" w:hAnsi="Times New Roman" w:cs="Times New Roman"/>
          <w:color w:val="333333"/>
          <w:sz w:val="24"/>
          <w:szCs w:val="24"/>
        </w:rPr>
        <w:t xml:space="preserve">no </w:t>
      </w:r>
      <w:r w:rsidRPr="0079107A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art. 24, caput </w:t>
      </w:r>
      <w:r w:rsidRPr="0079107A">
        <w:rPr>
          <w:rFonts w:ascii="Times New Roman" w:hAnsi="Times New Roman" w:cs="Times New Roman"/>
          <w:color w:val="333333"/>
          <w:sz w:val="24"/>
          <w:szCs w:val="24"/>
        </w:rPr>
        <w:t xml:space="preserve">da </w:t>
      </w:r>
      <w:r w:rsidRPr="0079107A">
        <w:rPr>
          <w:rFonts w:ascii="Times New Roman" w:hAnsi="Times New Roman" w:cs="Times New Roman"/>
          <w:b/>
          <w:bCs/>
          <w:color w:val="333333"/>
          <w:sz w:val="24"/>
          <w:szCs w:val="24"/>
        </w:rPr>
        <w:t>Lei Estadual nº 5.604/94 (LOTCE/AL)</w:t>
      </w:r>
      <w:r w:rsidRPr="0079107A">
        <w:rPr>
          <w:rFonts w:ascii="Times New Roman" w:hAnsi="Times New Roman" w:cs="Times New Roman"/>
          <w:color w:val="333333"/>
          <w:sz w:val="24"/>
          <w:szCs w:val="24"/>
        </w:rPr>
        <w:t xml:space="preserve">, e, ainda, no </w:t>
      </w:r>
      <w:r w:rsidRPr="0079107A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art. 122, inc. I </w:t>
      </w:r>
      <w:r w:rsidRPr="0079107A">
        <w:rPr>
          <w:rFonts w:ascii="Times New Roman" w:hAnsi="Times New Roman" w:cs="Times New Roman"/>
          <w:color w:val="333333"/>
          <w:sz w:val="24"/>
          <w:szCs w:val="24"/>
        </w:rPr>
        <w:t xml:space="preserve">da </w:t>
      </w:r>
      <w:r w:rsidRPr="0079107A">
        <w:rPr>
          <w:rFonts w:ascii="Times New Roman" w:hAnsi="Times New Roman" w:cs="Times New Roman"/>
          <w:b/>
          <w:bCs/>
          <w:color w:val="333333"/>
          <w:sz w:val="24"/>
          <w:szCs w:val="24"/>
        </w:rPr>
        <w:t>Resolução nº 03/01</w:t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Pr="0079107A">
        <w:rPr>
          <w:rFonts w:ascii="Times New Roman" w:hAnsi="Times New Roman" w:cs="Times New Roman"/>
          <w:b/>
          <w:bCs/>
          <w:color w:val="333333"/>
          <w:sz w:val="24"/>
          <w:szCs w:val="24"/>
        </w:rPr>
        <w:t>(RITCE/AL)</w:t>
      </w:r>
      <w:r w:rsidRPr="0079107A">
        <w:rPr>
          <w:rFonts w:ascii="Times New Roman" w:hAnsi="Times New Roman" w:cs="Times New Roman"/>
          <w:color w:val="333333"/>
          <w:sz w:val="24"/>
          <w:szCs w:val="24"/>
        </w:rPr>
        <w:t xml:space="preserve">, tendo em vista que o dano ao erário é imprescritível conforme dispõe o </w:t>
      </w:r>
      <w:r w:rsidRPr="0079107A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art. 37, §5º </w:t>
      </w:r>
      <w:r w:rsidRPr="0079107A">
        <w:rPr>
          <w:rFonts w:ascii="Times New Roman" w:hAnsi="Times New Roman" w:cs="Times New Roman"/>
          <w:color w:val="333333"/>
          <w:sz w:val="24"/>
          <w:szCs w:val="24"/>
        </w:rPr>
        <w:t xml:space="preserve">da </w:t>
      </w:r>
      <w:r w:rsidRPr="0079107A">
        <w:rPr>
          <w:rFonts w:ascii="Times New Roman" w:hAnsi="Times New Roman" w:cs="Times New Roman"/>
          <w:b/>
          <w:bCs/>
          <w:color w:val="333333"/>
          <w:sz w:val="24"/>
          <w:szCs w:val="24"/>
        </w:rPr>
        <w:t>Carta da República</w:t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Pr="0079107A">
        <w:rPr>
          <w:rFonts w:ascii="Times New Roman" w:hAnsi="Times New Roman" w:cs="Times New Roman"/>
          <w:b/>
          <w:bCs/>
          <w:color w:val="333333"/>
          <w:sz w:val="24"/>
          <w:szCs w:val="24"/>
        </w:rPr>
        <w:t>de 1988</w:t>
      </w:r>
      <w:r w:rsidRPr="0079107A">
        <w:rPr>
          <w:rFonts w:ascii="Times New Roman" w:hAnsi="Times New Roman" w:cs="Times New Roman"/>
          <w:color w:val="333333"/>
          <w:sz w:val="24"/>
          <w:szCs w:val="24"/>
        </w:rPr>
        <w:t>;</w:t>
      </w:r>
    </w:p>
    <w:p w:rsidR="0079107A" w:rsidRPr="0079107A" w:rsidRDefault="0079107A" w:rsidP="0079107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proofErr w:type="gramStart"/>
      <w:r w:rsidRPr="0079107A">
        <w:rPr>
          <w:rFonts w:ascii="Times New Roman" w:hAnsi="Times New Roman" w:cs="Times New Roman"/>
          <w:color w:val="333333"/>
          <w:sz w:val="24"/>
          <w:szCs w:val="24"/>
        </w:rPr>
        <w:t>32.3.</w:t>
      </w:r>
      <w:proofErr w:type="gramEnd"/>
      <w:r w:rsidRPr="0079107A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Multar </w:t>
      </w:r>
      <w:r w:rsidRPr="0079107A">
        <w:rPr>
          <w:rFonts w:ascii="Times New Roman" w:hAnsi="Times New Roman" w:cs="Times New Roman"/>
          <w:color w:val="333333"/>
          <w:sz w:val="24"/>
          <w:szCs w:val="24"/>
        </w:rPr>
        <w:t xml:space="preserve">o </w:t>
      </w:r>
      <w:proofErr w:type="spellStart"/>
      <w:r w:rsidRPr="0079107A">
        <w:rPr>
          <w:rFonts w:ascii="Times New Roman" w:hAnsi="Times New Roman" w:cs="Times New Roman"/>
          <w:color w:val="333333"/>
          <w:sz w:val="24"/>
          <w:szCs w:val="24"/>
        </w:rPr>
        <w:t>ex-gestor</w:t>
      </w:r>
      <w:proofErr w:type="spellEnd"/>
      <w:r w:rsidRPr="0079107A">
        <w:rPr>
          <w:rFonts w:ascii="Times New Roman" w:hAnsi="Times New Roman" w:cs="Times New Roman"/>
          <w:color w:val="333333"/>
          <w:sz w:val="24"/>
          <w:szCs w:val="24"/>
        </w:rPr>
        <w:t xml:space="preserve"> em </w:t>
      </w:r>
      <w:r w:rsidRPr="0079107A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100% sobre valor descrito no subitem 32.2, </w:t>
      </w:r>
      <w:r w:rsidRPr="0079107A">
        <w:rPr>
          <w:rFonts w:ascii="Times New Roman" w:hAnsi="Times New Roman" w:cs="Times New Roman"/>
          <w:color w:val="333333"/>
          <w:sz w:val="24"/>
          <w:szCs w:val="24"/>
        </w:rPr>
        <w:t xml:space="preserve">em virtude do apontamento feito no </w:t>
      </w:r>
      <w:r w:rsidRPr="0079107A">
        <w:rPr>
          <w:rFonts w:ascii="Times New Roman" w:hAnsi="Times New Roman" w:cs="Times New Roman"/>
          <w:b/>
          <w:bCs/>
          <w:color w:val="333333"/>
          <w:sz w:val="24"/>
          <w:szCs w:val="24"/>
        </w:rPr>
        <w:t>item 18,</w:t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Pr="0079107A">
        <w:rPr>
          <w:rFonts w:ascii="Times New Roman" w:hAnsi="Times New Roman" w:cs="Times New Roman"/>
          <w:color w:val="333333"/>
          <w:sz w:val="24"/>
          <w:szCs w:val="24"/>
        </w:rPr>
        <w:t xml:space="preserve">conforme disposto nos </w:t>
      </w:r>
      <w:r w:rsidRPr="0079107A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arts. </w:t>
      </w:r>
      <w:proofErr w:type="gramStart"/>
      <w:r w:rsidRPr="0079107A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24, </w:t>
      </w:r>
      <w:r w:rsidRPr="0079107A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>caput</w:t>
      </w:r>
      <w:proofErr w:type="gramEnd"/>
      <w:r w:rsidRPr="0079107A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 </w:t>
      </w:r>
      <w:r w:rsidRPr="0079107A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e 46 da Lei nº 5.604/1994, no art. 206, do Regimento Interno (RITCE/AL) </w:t>
      </w:r>
      <w:r w:rsidRPr="0079107A">
        <w:rPr>
          <w:rFonts w:ascii="Times New Roman" w:hAnsi="Times New Roman" w:cs="Times New Roman"/>
          <w:color w:val="333333"/>
          <w:sz w:val="24"/>
          <w:szCs w:val="24"/>
        </w:rPr>
        <w:t>e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79107A">
        <w:rPr>
          <w:rFonts w:ascii="Times New Roman" w:hAnsi="Times New Roman" w:cs="Times New Roman"/>
          <w:color w:val="333333"/>
          <w:sz w:val="24"/>
          <w:szCs w:val="24"/>
        </w:rPr>
        <w:t xml:space="preserve">graduado pelo </w:t>
      </w:r>
      <w:r w:rsidRPr="0079107A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art. 2º, </w:t>
      </w:r>
      <w:r w:rsidRPr="0079107A">
        <w:rPr>
          <w:rFonts w:ascii="Times New Roman" w:hAnsi="Times New Roman" w:cs="Times New Roman"/>
          <w:color w:val="333333"/>
          <w:sz w:val="24"/>
          <w:szCs w:val="24"/>
        </w:rPr>
        <w:t xml:space="preserve">da </w:t>
      </w:r>
      <w:r w:rsidRPr="0079107A">
        <w:rPr>
          <w:rFonts w:ascii="Times New Roman" w:hAnsi="Times New Roman" w:cs="Times New Roman"/>
          <w:b/>
          <w:bCs/>
          <w:color w:val="333333"/>
          <w:sz w:val="24"/>
          <w:szCs w:val="24"/>
        </w:rPr>
        <w:t>Resolução Normativa nº 01/03</w:t>
      </w:r>
      <w:r w:rsidRPr="0079107A">
        <w:rPr>
          <w:rFonts w:ascii="Times New Roman" w:hAnsi="Times New Roman" w:cs="Times New Roman"/>
          <w:color w:val="333333"/>
          <w:sz w:val="24"/>
          <w:szCs w:val="24"/>
        </w:rPr>
        <w:t xml:space="preserve">, observando-se o prazo para pagamento previsto no </w:t>
      </w:r>
      <w:r w:rsidRPr="0079107A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art. 199 </w:t>
      </w:r>
      <w:r w:rsidRPr="0079107A">
        <w:rPr>
          <w:rFonts w:ascii="Times New Roman" w:hAnsi="Times New Roman" w:cs="Times New Roman"/>
          <w:color w:val="333333"/>
          <w:sz w:val="24"/>
          <w:szCs w:val="24"/>
        </w:rPr>
        <w:t>da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79107A">
        <w:rPr>
          <w:rFonts w:ascii="Times New Roman" w:hAnsi="Times New Roman" w:cs="Times New Roman"/>
          <w:b/>
          <w:bCs/>
          <w:color w:val="333333"/>
          <w:sz w:val="24"/>
          <w:szCs w:val="24"/>
        </w:rPr>
        <w:t>Resolução nº 03/01 (RITCE/AL)</w:t>
      </w:r>
      <w:r w:rsidRPr="0079107A">
        <w:rPr>
          <w:rFonts w:ascii="Times New Roman" w:hAnsi="Times New Roman" w:cs="Times New Roman"/>
          <w:color w:val="333333"/>
          <w:sz w:val="24"/>
          <w:szCs w:val="24"/>
        </w:rPr>
        <w:t>;</w:t>
      </w:r>
    </w:p>
    <w:p w:rsidR="0079107A" w:rsidRPr="0079107A" w:rsidRDefault="0079107A" w:rsidP="0079107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proofErr w:type="gramStart"/>
      <w:r w:rsidRPr="0079107A">
        <w:rPr>
          <w:rFonts w:ascii="Times New Roman" w:hAnsi="Times New Roman" w:cs="Times New Roman"/>
          <w:color w:val="333333"/>
          <w:sz w:val="24"/>
          <w:szCs w:val="24"/>
        </w:rPr>
        <w:t>32.4.</w:t>
      </w:r>
      <w:proofErr w:type="gramEnd"/>
      <w:r w:rsidRPr="0079107A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Multar </w:t>
      </w:r>
      <w:r w:rsidRPr="0079107A">
        <w:rPr>
          <w:rFonts w:ascii="Times New Roman" w:hAnsi="Times New Roman" w:cs="Times New Roman"/>
          <w:color w:val="333333"/>
          <w:sz w:val="24"/>
          <w:szCs w:val="24"/>
        </w:rPr>
        <w:t xml:space="preserve">o </w:t>
      </w:r>
      <w:proofErr w:type="spellStart"/>
      <w:r w:rsidRPr="0079107A">
        <w:rPr>
          <w:rFonts w:ascii="Times New Roman" w:hAnsi="Times New Roman" w:cs="Times New Roman"/>
          <w:color w:val="333333"/>
          <w:sz w:val="24"/>
          <w:szCs w:val="24"/>
        </w:rPr>
        <w:t>ex-gestor</w:t>
      </w:r>
      <w:proofErr w:type="spellEnd"/>
      <w:r w:rsidRPr="0079107A">
        <w:rPr>
          <w:rFonts w:ascii="Times New Roman" w:hAnsi="Times New Roman" w:cs="Times New Roman"/>
          <w:color w:val="333333"/>
          <w:sz w:val="24"/>
          <w:szCs w:val="24"/>
        </w:rPr>
        <w:t xml:space="preserve"> em </w:t>
      </w:r>
      <w:r w:rsidRPr="0079107A">
        <w:rPr>
          <w:rFonts w:ascii="Times New Roman" w:hAnsi="Times New Roman" w:cs="Times New Roman"/>
          <w:b/>
          <w:bCs/>
          <w:color w:val="333333"/>
          <w:sz w:val="24"/>
          <w:szCs w:val="24"/>
        </w:rPr>
        <w:t>500 UPFAL’S</w:t>
      </w:r>
      <w:r w:rsidRPr="0079107A">
        <w:rPr>
          <w:rFonts w:ascii="Times New Roman" w:hAnsi="Times New Roman" w:cs="Times New Roman"/>
          <w:color w:val="333333"/>
          <w:sz w:val="24"/>
          <w:szCs w:val="24"/>
        </w:rPr>
        <w:t xml:space="preserve">, conforme dispõe os </w:t>
      </w:r>
      <w:r w:rsidRPr="0079107A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arts. </w:t>
      </w:r>
      <w:proofErr w:type="gramStart"/>
      <w:r w:rsidRPr="0079107A">
        <w:rPr>
          <w:rFonts w:ascii="Times New Roman" w:hAnsi="Times New Roman" w:cs="Times New Roman"/>
          <w:b/>
          <w:bCs/>
          <w:color w:val="333333"/>
          <w:sz w:val="24"/>
          <w:szCs w:val="24"/>
        </w:rPr>
        <w:t>45 e 48, inc.</w:t>
      </w:r>
      <w:proofErr w:type="gramEnd"/>
      <w:r w:rsidRPr="0079107A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II da Lei nº 5.604/1994, nos arts. </w:t>
      </w:r>
      <w:proofErr w:type="gramStart"/>
      <w:r w:rsidRPr="0079107A">
        <w:rPr>
          <w:rFonts w:ascii="Times New Roman" w:hAnsi="Times New Roman" w:cs="Times New Roman"/>
          <w:b/>
          <w:bCs/>
          <w:color w:val="333333"/>
          <w:sz w:val="24"/>
          <w:szCs w:val="24"/>
        </w:rPr>
        <w:t>203</w:t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Pr="0079107A">
        <w:rPr>
          <w:rFonts w:ascii="Times New Roman" w:hAnsi="Times New Roman" w:cs="Times New Roman"/>
          <w:b/>
          <w:bCs/>
          <w:color w:val="333333"/>
          <w:sz w:val="24"/>
          <w:szCs w:val="24"/>
        </w:rPr>
        <w:t>e 207, inc.</w:t>
      </w:r>
      <w:proofErr w:type="gramEnd"/>
      <w:r w:rsidRPr="0079107A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II do Regimento Interno (RITCE/AL) </w:t>
      </w:r>
      <w:r w:rsidRPr="0079107A">
        <w:rPr>
          <w:rFonts w:ascii="Times New Roman" w:hAnsi="Times New Roman" w:cs="Times New Roman"/>
          <w:color w:val="333333"/>
          <w:sz w:val="24"/>
          <w:szCs w:val="24"/>
        </w:rPr>
        <w:t xml:space="preserve">e graduado pelo </w:t>
      </w:r>
      <w:r w:rsidRPr="0079107A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art. 3º, inc. II </w:t>
      </w:r>
      <w:r w:rsidRPr="0079107A">
        <w:rPr>
          <w:rFonts w:ascii="Times New Roman" w:hAnsi="Times New Roman" w:cs="Times New Roman"/>
          <w:color w:val="333333"/>
          <w:sz w:val="24"/>
          <w:szCs w:val="24"/>
        </w:rPr>
        <w:t xml:space="preserve">da </w:t>
      </w:r>
      <w:r w:rsidRPr="0079107A">
        <w:rPr>
          <w:rFonts w:ascii="Times New Roman" w:hAnsi="Times New Roman" w:cs="Times New Roman"/>
          <w:b/>
          <w:bCs/>
          <w:color w:val="333333"/>
          <w:sz w:val="24"/>
          <w:szCs w:val="24"/>
        </w:rPr>
        <w:t>Resolução Normativa nº 01/03</w:t>
      </w:r>
      <w:r w:rsidRPr="0079107A">
        <w:rPr>
          <w:rFonts w:ascii="Times New Roman" w:hAnsi="Times New Roman" w:cs="Times New Roman"/>
          <w:color w:val="333333"/>
          <w:sz w:val="24"/>
          <w:szCs w:val="24"/>
        </w:rPr>
        <w:t>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79107A">
        <w:rPr>
          <w:rFonts w:ascii="Times New Roman" w:hAnsi="Times New Roman" w:cs="Times New Roman"/>
          <w:color w:val="333333"/>
          <w:sz w:val="24"/>
          <w:szCs w:val="24"/>
        </w:rPr>
        <w:t xml:space="preserve">observando-se o prazo para pagamento previsto no </w:t>
      </w:r>
      <w:r w:rsidRPr="0079107A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art. 199 </w:t>
      </w:r>
      <w:r w:rsidRPr="0079107A">
        <w:rPr>
          <w:rFonts w:ascii="Times New Roman" w:hAnsi="Times New Roman" w:cs="Times New Roman"/>
          <w:color w:val="333333"/>
          <w:sz w:val="24"/>
          <w:szCs w:val="24"/>
        </w:rPr>
        <w:t xml:space="preserve">da </w:t>
      </w:r>
      <w:r w:rsidRPr="0079107A">
        <w:rPr>
          <w:rFonts w:ascii="Times New Roman" w:hAnsi="Times New Roman" w:cs="Times New Roman"/>
          <w:b/>
          <w:bCs/>
          <w:color w:val="333333"/>
          <w:sz w:val="24"/>
          <w:szCs w:val="24"/>
        </w:rPr>
        <w:t>Resolução nº 03/01 (RITCE/AL)</w:t>
      </w:r>
      <w:r w:rsidRPr="0079107A">
        <w:rPr>
          <w:rFonts w:ascii="Times New Roman" w:hAnsi="Times New Roman" w:cs="Times New Roman"/>
          <w:color w:val="333333"/>
          <w:sz w:val="24"/>
          <w:szCs w:val="24"/>
        </w:rPr>
        <w:t>;</w:t>
      </w:r>
    </w:p>
    <w:p w:rsidR="0079107A" w:rsidRPr="0079107A" w:rsidRDefault="0079107A" w:rsidP="0079107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79107A">
        <w:rPr>
          <w:rFonts w:ascii="Times New Roman" w:hAnsi="Times New Roman" w:cs="Times New Roman"/>
          <w:color w:val="333333"/>
          <w:sz w:val="24"/>
          <w:szCs w:val="24"/>
        </w:rPr>
        <w:lastRenderedPageBreak/>
        <w:t xml:space="preserve">32.5. </w:t>
      </w:r>
      <w:r w:rsidRPr="0079107A">
        <w:rPr>
          <w:rFonts w:ascii="Times New Roman" w:hAnsi="Times New Roman" w:cs="Times New Roman"/>
          <w:b/>
          <w:bCs/>
          <w:color w:val="333333"/>
          <w:sz w:val="24"/>
          <w:szCs w:val="24"/>
        </w:rPr>
        <w:t>Instaurar</w:t>
      </w:r>
      <w:r w:rsidRPr="0079107A">
        <w:rPr>
          <w:rFonts w:ascii="Times New Roman" w:hAnsi="Times New Roman" w:cs="Times New Roman"/>
          <w:color w:val="333333"/>
          <w:sz w:val="24"/>
          <w:szCs w:val="24"/>
        </w:rPr>
        <w:t>, em autos apartados, procedimento apropriado de competência do Tribunal de Contas, tendente a verificar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79107A">
        <w:rPr>
          <w:rFonts w:ascii="Times New Roman" w:hAnsi="Times New Roman" w:cs="Times New Roman"/>
          <w:color w:val="333333"/>
          <w:sz w:val="24"/>
          <w:szCs w:val="24"/>
        </w:rPr>
        <w:t xml:space="preserve">a apuração dos fatos, a identificação dos responsáveis e a quantificação do dano nas situações descritas nos itens </w:t>
      </w:r>
      <w:r w:rsidRPr="0079107A">
        <w:rPr>
          <w:rFonts w:ascii="Times New Roman" w:hAnsi="Times New Roman" w:cs="Times New Roman"/>
          <w:b/>
          <w:bCs/>
          <w:color w:val="000000"/>
          <w:sz w:val="24"/>
          <w:szCs w:val="24"/>
        </w:rPr>
        <w:t>16, 19/23,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9107A">
        <w:rPr>
          <w:rFonts w:ascii="Times New Roman" w:hAnsi="Times New Roman" w:cs="Times New Roman"/>
          <w:b/>
          <w:bCs/>
          <w:color w:val="000000"/>
          <w:sz w:val="24"/>
          <w:szCs w:val="24"/>
        </w:rPr>
        <w:t>24(alíneas “g” e “k”), 27/29</w:t>
      </w:r>
      <w:r w:rsidRPr="0079107A">
        <w:rPr>
          <w:rFonts w:ascii="Times New Roman" w:hAnsi="Times New Roman" w:cs="Times New Roman"/>
          <w:color w:val="333333"/>
          <w:sz w:val="24"/>
          <w:szCs w:val="24"/>
        </w:rPr>
        <w:t>;</w:t>
      </w:r>
    </w:p>
    <w:p w:rsidR="0079107A" w:rsidRPr="0079107A" w:rsidRDefault="0079107A" w:rsidP="0079107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07A">
        <w:rPr>
          <w:rFonts w:ascii="Times New Roman" w:hAnsi="Times New Roman" w:cs="Times New Roman"/>
          <w:color w:val="333333"/>
          <w:sz w:val="24"/>
          <w:szCs w:val="24"/>
        </w:rPr>
        <w:t xml:space="preserve">32.6. </w:t>
      </w:r>
      <w:r w:rsidRPr="0079107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Determinar </w:t>
      </w:r>
      <w:r w:rsidRPr="0079107A">
        <w:rPr>
          <w:rFonts w:ascii="Times New Roman" w:hAnsi="Times New Roman" w:cs="Times New Roman"/>
          <w:color w:val="000000"/>
          <w:sz w:val="24"/>
          <w:szCs w:val="24"/>
        </w:rPr>
        <w:t>a SELIC – DFAFOM a verificação do descumprimento ao Calendário das Obrigações dos Gestores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07A">
        <w:rPr>
          <w:rFonts w:ascii="Times New Roman" w:hAnsi="Times New Roman" w:cs="Times New Roman"/>
          <w:color w:val="000000"/>
          <w:sz w:val="24"/>
          <w:szCs w:val="24"/>
        </w:rPr>
        <w:t xml:space="preserve">Públicos perante esta Corte de Contes, em virtude na informação contida no </w:t>
      </w:r>
      <w:r w:rsidRPr="0079107A">
        <w:rPr>
          <w:rFonts w:ascii="Times New Roman" w:hAnsi="Times New Roman" w:cs="Times New Roman"/>
          <w:b/>
          <w:bCs/>
          <w:color w:val="000000"/>
          <w:sz w:val="24"/>
          <w:szCs w:val="24"/>
        </w:rPr>
        <w:t>item 26</w:t>
      </w:r>
      <w:r w:rsidRPr="0079107A">
        <w:rPr>
          <w:rFonts w:ascii="Times New Roman" w:hAnsi="Times New Roman" w:cs="Times New Roman"/>
          <w:color w:val="000000"/>
          <w:sz w:val="24"/>
          <w:szCs w:val="24"/>
        </w:rPr>
        <w:t>, referente ao não envio à Corte de atos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07A">
        <w:rPr>
          <w:rFonts w:ascii="Times New Roman" w:hAnsi="Times New Roman" w:cs="Times New Roman"/>
          <w:color w:val="000000"/>
          <w:sz w:val="24"/>
          <w:szCs w:val="24"/>
        </w:rPr>
        <w:t>e contratos produzidos pelo município de Igaci no exercício de 2005, mediante relatório, evoluindo, em ato seguinte, cópia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07A">
        <w:rPr>
          <w:rFonts w:ascii="Times New Roman" w:hAnsi="Times New Roman" w:cs="Times New Roman"/>
          <w:color w:val="000000"/>
          <w:sz w:val="24"/>
          <w:szCs w:val="24"/>
        </w:rPr>
        <w:t>do referido a este Relator e ao FUNCONTAS, para as providencias necessárias, em atenção a Resolução normativa nº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07A">
        <w:rPr>
          <w:rFonts w:ascii="Times New Roman" w:hAnsi="Times New Roman" w:cs="Times New Roman"/>
          <w:color w:val="000000"/>
          <w:sz w:val="24"/>
          <w:szCs w:val="24"/>
        </w:rPr>
        <w:t>02/2003, inclusive para instauração de procedimento para aplicação de sanção pecuniária, caso ainda não providenciado;</w:t>
      </w:r>
    </w:p>
    <w:p w:rsidR="0079107A" w:rsidRPr="0079107A" w:rsidRDefault="0079107A" w:rsidP="0079107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79107A">
        <w:rPr>
          <w:rFonts w:ascii="Times New Roman" w:hAnsi="Times New Roman" w:cs="Times New Roman"/>
          <w:color w:val="333333"/>
          <w:sz w:val="24"/>
          <w:szCs w:val="24"/>
        </w:rPr>
        <w:t xml:space="preserve">32.7. </w:t>
      </w:r>
      <w:r w:rsidRPr="0079107A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Encaminhar </w:t>
      </w:r>
      <w:r w:rsidRPr="0079107A">
        <w:rPr>
          <w:rFonts w:ascii="Times New Roman" w:hAnsi="Times New Roman" w:cs="Times New Roman"/>
          <w:color w:val="333333"/>
          <w:sz w:val="24"/>
          <w:szCs w:val="24"/>
        </w:rPr>
        <w:t xml:space="preserve">ao ex-prefeito a cópia do </w:t>
      </w:r>
      <w:r w:rsidRPr="0079107A">
        <w:rPr>
          <w:rFonts w:ascii="Times New Roman" w:hAnsi="Times New Roman" w:cs="Times New Roman"/>
          <w:color w:val="000000"/>
          <w:sz w:val="24"/>
          <w:szCs w:val="24"/>
        </w:rPr>
        <w:t xml:space="preserve">Acórdão </w:t>
      </w:r>
      <w:r w:rsidRPr="0079107A">
        <w:rPr>
          <w:rFonts w:ascii="Times New Roman" w:hAnsi="Times New Roman" w:cs="Times New Roman"/>
          <w:color w:val="333333"/>
          <w:sz w:val="24"/>
          <w:szCs w:val="24"/>
        </w:rPr>
        <w:t>por meio postal com Aviso de Recebimento – AR, a ser realizada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79107A">
        <w:rPr>
          <w:rFonts w:ascii="Times New Roman" w:hAnsi="Times New Roman" w:cs="Times New Roman"/>
          <w:color w:val="333333"/>
          <w:sz w:val="24"/>
          <w:szCs w:val="24"/>
        </w:rPr>
        <w:t xml:space="preserve">pelo Gabinete do Relator, a par do disposto no </w:t>
      </w:r>
      <w:r w:rsidRPr="0079107A">
        <w:rPr>
          <w:rFonts w:ascii="Times New Roman" w:hAnsi="Times New Roman" w:cs="Times New Roman"/>
          <w:b/>
          <w:bCs/>
          <w:color w:val="333333"/>
          <w:sz w:val="24"/>
          <w:szCs w:val="24"/>
        </w:rPr>
        <w:t>art. 31</w:t>
      </w:r>
      <w:r w:rsidRPr="0079107A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r w:rsidRPr="0079107A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inc. XXVIII </w:t>
      </w:r>
      <w:r w:rsidRPr="0079107A">
        <w:rPr>
          <w:rFonts w:ascii="Times New Roman" w:hAnsi="Times New Roman" w:cs="Times New Roman"/>
          <w:color w:val="333333"/>
          <w:sz w:val="24"/>
          <w:szCs w:val="24"/>
        </w:rPr>
        <w:t xml:space="preserve">do </w:t>
      </w:r>
      <w:r w:rsidRPr="0079107A">
        <w:rPr>
          <w:rFonts w:ascii="Times New Roman" w:hAnsi="Times New Roman" w:cs="Times New Roman"/>
          <w:b/>
          <w:bCs/>
          <w:color w:val="333333"/>
          <w:sz w:val="24"/>
          <w:szCs w:val="24"/>
        </w:rPr>
        <w:t>Regimento Interno (aprovado pela Resolução</w:t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Pr="0079107A">
        <w:rPr>
          <w:rFonts w:ascii="Times New Roman" w:hAnsi="Times New Roman" w:cs="Times New Roman"/>
          <w:b/>
          <w:bCs/>
          <w:color w:val="333333"/>
          <w:sz w:val="24"/>
          <w:szCs w:val="24"/>
        </w:rPr>
        <w:t>Normativa nº 03/2001)</w:t>
      </w:r>
      <w:r w:rsidRPr="0079107A">
        <w:rPr>
          <w:rFonts w:ascii="Times New Roman" w:hAnsi="Times New Roman" w:cs="Times New Roman"/>
          <w:color w:val="333333"/>
          <w:sz w:val="24"/>
          <w:szCs w:val="24"/>
        </w:rPr>
        <w:t>, com a respectiva autorização plenária e ao princípio da razoável duração do processo, de forma a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79107A">
        <w:rPr>
          <w:rFonts w:ascii="Times New Roman" w:hAnsi="Times New Roman" w:cs="Times New Roman"/>
          <w:color w:val="333333"/>
          <w:sz w:val="24"/>
          <w:szCs w:val="24"/>
        </w:rPr>
        <w:t xml:space="preserve">não haver dúvida de sua </w:t>
      </w:r>
      <w:proofErr w:type="spellStart"/>
      <w:r w:rsidRPr="0079107A">
        <w:rPr>
          <w:rFonts w:ascii="Times New Roman" w:hAnsi="Times New Roman" w:cs="Times New Roman"/>
          <w:color w:val="333333"/>
          <w:sz w:val="24"/>
          <w:szCs w:val="24"/>
        </w:rPr>
        <w:t>cientificação</w:t>
      </w:r>
      <w:proofErr w:type="spellEnd"/>
      <w:r w:rsidRPr="0079107A">
        <w:rPr>
          <w:rFonts w:ascii="Times New Roman" w:hAnsi="Times New Roman" w:cs="Times New Roman"/>
          <w:color w:val="333333"/>
          <w:sz w:val="24"/>
          <w:szCs w:val="24"/>
        </w:rPr>
        <w:t xml:space="preserve">, conforme o disposto no </w:t>
      </w:r>
      <w:r w:rsidRPr="0079107A">
        <w:rPr>
          <w:rFonts w:ascii="Times New Roman" w:hAnsi="Times New Roman" w:cs="Times New Roman"/>
          <w:b/>
          <w:bCs/>
          <w:color w:val="333333"/>
          <w:sz w:val="24"/>
          <w:szCs w:val="24"/>
        </w:rPr>
        <w:t>art. 25, inc. II da Lei Estadual n.º 5.604/1994</w:t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Pr="0079107A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(LOTCE/AL), </w:t>
      </w:r>
      <w:r w:rsidRPr="0079107A">
        <w:rPr>
          <w:rFonts w:ascii="Times New Roman" w:hAnsi="Times New Roman" w:cs="Times New Roman"/>
          <w:color w:val="333333"/>
          <w:sz w:val="24"/>
          <w:szCs w:val="24"/>
        </w:rPr>
        <w:t>tendo em vista que as demais ocorrerão através das publicações no Diário Oficial eletrônico do Tribunal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79107A">
        <w:rPr>
          <w:rFonts w:ascii="Times New Roman" w:hAnsi="Times New Roman" w:cs="Times New Roman"/>
          <w:color w:val="333333"/>
          <w:sz w:val="24"/>
          <w:szCs w:val="24"/>
        </w:rPr>
        <w:t>(</w:t>
      </w:r>
      <w:proofErr w:type="spellStart"/>
      <w:proofErr w:type="gramStart"/>
      <w:r w:rsidRPr="0079107A">
        <w:rPr>
          <w:rFonts w:ascii="Times New Roman" w:hAnsi="Times New Roman" w:cs="Times New Roman"/>
          <w:color w:val="333333"/>
          <w:sz w:val="24"/>
          <w:szCs w:val="24"/>
        </w:rPr>
        <w:t>DOe</w:t>
      </w:r>
      <w:proofErr w:type="spellEnd"/>
      <w:proofErr w:type="gramEnd"/>
      <w:r w:rsidRPr="0079107A">
        <w:rPr>
          <w:rFonts w:ascii="Times New Roman" w:hAnsi="Times New Roman" w:cs="Times New Roman"/>
          <w:color w:val="333333"/>
          <w:sz w:val="24"/>
          <w:szCs w:val="24"/>
        </w:rPr>
        <w:t>/TCEAL)</w:t>
      </w:r>
      <w:r w:rsidRPr="0079107A">
        <w:rPr>
          <w:rFonts w:ascii="Times New Roman" w:hAnsi="Times New Roman" w:cs="Times New Roman"/>
          <w:b/>
          <w:bCs/>
          <w:color w:val="333333"/>
          <w:sz w:val="24"/>
          <w:szCs w:val="24"/>
        </w:rPr>
        <w:t>;</w:t>
      </w:r>
    </w:p>
    <w:p w:rsidR="0079107A" w:rsidRPr="0079107A" w:rsidRDefault="0079107A" w:rsidP="0079107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79107A">
        <w:rPr>
          <w:rFonts w:ascii="Times New Roman" w:hAnsi="Times New Roman" w:cs="Times New Roman"/>
          <w:color w:val="333333"/>
          <w:sz w:val="24"/>
          <w:szCs w:val="24"/>
        </w:rPr>
        <w:t xml:space="preserve">32.8. </w:t>
      </w:r>
      <w:r w:rsidRPr="0079107A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Cientificar </w:t>
      </w:r>
      <w:r w:rsidRPr="0079107A">
        <w:rPr>
          <w:rFonts w:ascii="Times New Roman" w:hAnsi="Times New Roman" w:cs="Times New Roman"/>
          <w:color w:val="333333"/>
          <w:sz w:val="24"/>
          <w:szCs w:val="24"/>
        </w:rPr>
        <w:t xml:space="preserve">ao </w:t>
      </w:r>
      <w:proofErr w:type="spellStart"/>
      <w:r w:rsidRPr="0079107A">
        <w:rPr>
          <w:rFonts w:ascii="Times New Roman" w:hAnsi="Times New Roman" w:cs="Times New Roman"/>
          <w:color w:val="333333"/>
          <w:sz w:val="24"/>
          <w:szCs w:val="24"/>
        </w:rPr>
        <w:t>ex-gestor</w:t>
      </w:r>
      <w:proofErr w:type="spellEnd"/>
      <w:r w:rsidRPr="0079107A">
        <w:rPr>
          <w:rFonts w:ascii="Times New Roman" w:hAnsi="Times New Roman" w:cs="Times New Roman"/>
          <w:color w:val="333333"/>
          <w:sz w:val="24"/>
          <w:szCs w:val="24"/>
        </w:rPr>
        <w:t xml:space="preserve"> de que será oportunizado o prazo para a apresentação de recurso que julgar pertinente, na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79107A">
        <w:rPr>
          <w:rFonts w:ascii="Times New Roman" w:hAnsi="Times New Roman" w:cs="Times New Roman"/>
          <w:color w:val="333333"/>
          <w:sz w:val="24"/>
          <w:szCs w:val="24"/>
        </w:rPr>
        <w:t xml:space="preserve">forma prevista pelos </w:t>
      </w:r>
      <w:r w:rsidRPr="0079107A">
        <w:rPr>
          <w:rFonts w:ascii="Times New Roman" w:hAnsi="Times New Roman" w:cs="Times New Roman"/>
          <w:b/>
          <w:bCs/>
          <w:color w:val="333333"/>
          <w:sz w:val="24"/>
          <w:szCs w:val="24"/>
        </w:rPr>
        <w:t>arts. 51/55 da Lei Estadual n.º 5.604/94 (Lei Orgânica do Tribunal de Contas do Estado -</w:t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Pr="0079107A">
        <w:rPr>
          <w:rFonts w:ascii="Times New Roman" w:hAnsi="Times New Roman" w:cs="Times New Roman"/>
          <w:b/>
          <w:bCs/>
          <w:color w:val="333333"/>
          <w:sz w:val="24"/>
          <w:szCs w:val="24"/>
        </w:rPr>
        <w:t>LOTCE/AL)</w:t>
      </w:r>
      <w:r w:rsidRPr="0079107A">
        <w:rPr>
          <w:rFonts w:ascii="Times New Roman" w:hAnsi="Times New Roman" w:cs="Times New Roman"/>
          <w:color w:val="333333"/>
          <w:sz w:val="24"/>
          <w:szCs w:val="24"/>
        </w:rPr>
        <w:t>;</w:t>
      </w:r>
    </w:p>
    <w:p w:rsidR="0079107A" w:rsidRPr="0079107A" w:rsidRDefault="0079107A" w:rsidP="0079107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79107A">
        <w:rPr>
          <w:rFonts w:ascii="Times New Roman" w:hAnsi="Times New Roman" w:cs="Times New Roman"/>
          <w:color w:val="333333"/>
          <w:sz w:val="24"/>
          <w:szCs w:val="24"/>
        </w:rPr>
        <w:t xml:space="preserve">32.9. </w:t>
      </w:r>
      <w:r w:rsidRPr="0079107A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Oficiar </w:t>
      </w:r>
      <w:r w:rsidRPr="0079107A">
        <w:rPr>
          <w:rFonts w:ascii="Times New Roman" w:hAnsi="Times New Roman" w:cs="Times New Roman"/>
          <w:color w:val="333333"/>
          <w:sz w:val="24"/>
          <w:szCs w:val="24"/>
        </w:rPr>
        <w:t xml:space="preserve">o </w:t>
      </w:r>
      <w:r w:rsidRPr="0079107A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Ministério Público Estadual </w:t>
      </w:r>
      <w:r w:rsidRPr="0079107A">
        <w:rPr>
          <w:rFonts w:ascii="Times New Roman" w:hAnsi="Times New Roman" w:cs="Times New Roman"/>
          <w:color w:val="333333"/>
          <w:sz w:val="24"/>
          <w:szCs w:val="24"/>
        </w:rPr>
        <w:t>para ciência do inteiro teor do Acórdão, inclusive, encaminhado cópia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79107A">
        <w:rPr>
          <w:rFonts w:ascii="Times New Roman" w:hAnsi="Times New Roman" w:cs="Times New Roman"/>
          <w:color w:val="333333"/>
          <w:sz w:val="24"/>
          <w:szCs w:val="24"/>
        </w:rPr>
        <w:t>integral dos autos, possibilitando eventual responsabilização do ex-prefeito, no que diz respeito as suas atribuições,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79107A">
        <w:rPr>
          <w:rFonts w:ascii="Times New Roman" w:hAnsi="Times New Roman" w:cs="Times New Roman"/>
          <w:color w:val="333333"/>
          <w:sz w:val="24"/>
          <w:szCs w:val="24"/>
        </w:rPr>
        <w:t xml:space="preserve">conforme estabelece o </w:t>
      </w:r>
      <w:r w:rsidRPr="0079107A">
        <w:rPr>
          <w:rFonts w:ascii="Times New Roman" w:hAnsi="Times New Roman" w:cs="Times New Roman"/>
          <w:b/>
          <w:bCs/>
          <w:color w:val="333333"/>
          <w:sz w:val="24"/>
          <w:szCs w:val="24"/>
        </w:rPr>
        <w:t>art. 102 da Lei 8.666/93</w:t>
      </w:r>
      <w:r w:rsidRPr="0079107A">
        <w:rPr>
          <w:rFonts w:ascii="Times New Roman" w:hAnsi="Times New Roman" w:cs="Times New Roman"/>
          <w:color w:val="333333"/>
          <w:sz w:val="24"/>
          <w:szCs w:val="24"/>
        </w:rPr>
        <w:t xml:space="preserve">, por conta das situações aqui evidenciadas nos itens </w:t>
      </w:r>
      <w:r w:rsidRPr="0079107A">
        <w:rPr>
          <w:rFonts w:ascii="Times New Roman" w:hAnsi="Times New Roman" w:cs="Times New Roman"/>
          <w:b/>
          <w:bCs/>
          <w:color w:val="000000"/>
          <w:sz w:val="24"/>
          <w:szCs w:val="24"/>
        </w:rPr>
        <w:t>16, 18/23, 24(alíneas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9107A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“g” e “k”), 27/29</w:t>
      </w:r>
      <w:r w:rsidRPr="0079107A">
        <w:rPr>
          <w:rFonts w:ascii="Times New Roman" w:hAnsi="Times New Roman" w:cs="Times New Roman"/>
          <w:color w:val="333333"/>
          <w:sz w:val="24"/>
          <w:szCs w:val="24"/>
        </w:rPr>
        <w:t>;</w:t>
      </w:r>
    </w:p>
    <w:p w:rsidR="0079107A" w:rsidRPr="0079107A" w:rsidRDefault="0079107A" w:rsidP="0079107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79107A">
        <w:rPr>
          <w:rFonts w:ascii="Times New Roman" w:hAnsi="Times New Roman" w:cs="Times New Roman"/>
          <w:color w:val="333333"/>
          <w:sz w:val="24"/>
          <w:szCs w:val="24"/>
        </w:rPr>
        <w:t xml:space="preserve">32.10. </w:t>
      </w:r>
      <w:r w:rsidRPr="0079107A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Informar </w:t>
      </w:r>
      <w:r w:rsidRPr="0079107A">
        <w:rPr>
          <w:rFonts w:ascii="Times New Roman" w:hAnsi="Times New Roman" w:cs="Times New Roman"/>
          <w:color w:val="333333"/>
          <w:sz w:val="24"/>
          <w:szCs w:val="24"/>
        </w:rPr>
        <w:t>a Procuradoria Jurídica Municipal e/ou o Chefe do Poder Executivo municipal sobre a imputação do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79107A">
        <w:rPr>
          <w:rFonts w:ascii="Times New Roman" w:hAnsi="Times New Roman" w:cs="Times New Roman"/>
          <w:color w:val="333333"/>
          <w:sz w:val="24"/>
          <w:szCs w:val="24"/>
        </w:rPr>
        <w:t xml:space="preserve">débito e da multa constante dos subitens </w:t>
      </w:r>
      <w:r w:rsidRPr="0079107A">
        <w:rPr>
          <w:rFonts w:ascii="Times New Roman" w:hAnsi="Times New Roman" w:cs="Times New Roman"/>
          <w:b/>
          <w:bCs/>
          <w:color w:val="333333"/>
          <w:sz w:val="24"/>
          <w:szCs w:val="24"/>
        </w:rPr>
        <w:t>32.2 e 32.3</w:t>
      </w:r>
      <w:r w:rsidRPr="0079107A">
        <w:rPr>
          <w:rFonts w:ascii="Times New Roman" w:hAnsi="Times New Roman" w:cs="Times New Roman"/>
          <w:color w:val="333333"/>
          <w:sz w:val="24"/>
          <w:szCs w:val="24"/>
        </w:rPr>
        <w:t>, para que segundo suas competências promovam o ressarcimento do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79107A">
        <w:rPr>
          <w:rFonts w:ascii="Times New Roman" w:hAnsi="Times New Roman" w:cs="Times New Roman"/>
          <w:color w:val="333333"/>
          <w:sz w:val="24"/>
          <w:szCs w:val="24"/>
        </w:rPr>
        <w:t>patrimônio público municipal;</w:t>
      </w:r>
    </w:p>
    <w:p w:rsidR="0079107A" w:rsidRPr="0079107A" w:rsidRDefault="0079107A" w:rsidP="0079107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79107A">
        <w:rPr>
          <w:rFonts w:ascii="Times New Roman" w:hAnsi="Times New Roman" w:cs="Times New Roman"/>
          <w:color w:val="333333"/>
          <w:sz w:val="24"/>
          <w:szCs w:val="24"/>
        </w:rPr>
        <w:t xml:space="preserve">32.11. </w:t>
      </w:r>
      <w:proofErr w:type="spellStart"/>
      <w:r w:rsidRPr="0079107A">
        <w:rPr>
          <w:rFonts w:ascii="Times New Roman" w:hAnsi="Times New Roman" w:cs="Times New Roman"/>
          <w:b/>
          <w:bCs/>
          <w:color w:val="000000"/>
          <w:sz w:val="24"/>
          <w:szCs w:val="24"/>
        </w:rPr>
        <w:t>Cientifi</w:t>
      </w:r>
      <w:proofErr w:type="spellEnd"/>
      <w:r w:rsidRPr="0079107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9107A">
        <w:rPr>
          <w:rFonts w:ascii="Times New Roman" w:hAnsi="Times New Roman" w:cs="Times New Roman"/>
          <w:b/>
          <w:bCs/>
          <w:color w:val="000000"/>
          <w:sz w:val="24"/>
          <w:szCs w:val="24"/>
        </w:rPr>
        <w:t>car</w:t>
      </w:r>
      <w:proofErr w:type="spellEnd"/>
      <w:r w:rsidRPr="0079107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9107A">
        <w:rPr>
          <w:rFonts w:ascii="Times New Roman" w:hAnsi="Times New Roman" w:cs="Times New Roman"/>
          <w:color w:val="000000"/>
          <w:sz w:val="24"/>
          <w:szCs w:val="24"/>
        </w:rPr>
        <w:t xml:space="preserve">o atual gestor do Município de Igaci </w:t>
      </w:r>
      <w:r w:rsidRPr="0079107A">
        <w:rPr>
          <w:rFonts w:ascii="Times New Roman" w:hAnsi="Times New Roman" w:cs="Times New Roman"/>
          <w:color w:val="333333"/>
          <w:sz w:val="24"/>
          <w:szCs w:val="24"/>
        </w:rPr>
        <w:t>da presente decisão e ainda para que sejam observadas as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79107A">
        <w:rPr>
          <w:rFonts w:ascii="Times New Roman" w:hAnsi="Times New Roman" w:cs="Times New Roman"/>
          <w:color w:val="333333"/>
          <w:sz w:val="24"/>
          <w:szCs w:val="24"/>
        </w:rPr>
        <w:t xml:space="preserve">recomendações de </w:t>
      </w:r>
      <w:r w:rsidRPr="0079107A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Pr="0079107A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Pr="0079107A">
        <w:rPr>
          <w:rFonts w:ascii="Times New Roman" w:hAnsi="Times New Roman" w:cs="Times New Roman"/>
          <w:color w:val="000000"/>
          <w:sz w:val="24"/>
          <w:szCs w:val="24"/>
        </w:rPr>
        <w:t xml:space="preserve">” </w:t>
      </w:r>
      <w:r w:rsidRPr="0079107A">
        <w:rPr>
          <w:rFonts w:ascii="Times New Roman" w:hAnsi="Times New Roman" w:cs="Times New Roman"/>
          <w:color w:val="333333"/>
          <w:sz w:val="24"/>
          <w:szCs w:val="24"/>
        </w:rPr>
        <w:t>a “</w:t>
      </w:r>
      <w:r w:rsidRPr="0079107A">
        <w:rPr>
          <w:rFonts w:ascii="Times New Roman" w:hAnsi="Times New Roman" w:cs="Times New Roman"/>
          <w:b/>
          <w:bCs/>
          <w:color w:val="000000"/>
          <w:sz w:val="24"/>
          <w:szCs w:val="24"/>
        </w:rPr>
        <w:t>E</w:t>
      </w:r>
      <w:r w:rsidRPr="0079107A">
        <w:rPr>
          <w:rFonts w:ascii="Times New Roman" w:hAnsi="Times New Roman" w:cs="Times New Roman"/>
          <w:color w:val="333333"/>
          <w:sz w:val="24"/>
          <w:szCs w:val="24"/>
        </w:rPr>
        <w:t xml:space="preserve">”, constantes no item </w:t>
      </w:r>
      <w:r w:rsidRPr="0079107A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30 </w:t>
      </w:r>
      <w:r w:rsidRPr="0079107A">
        <w:rPr>
          <w:rFonts w:ascii="Times New Roman" w:hAnsi="Times New Roman" w:cs="Times New Roman"/>
          <w:color w:val="333333"/>
          <w:sz w:val="24"/>
          <w:szCs w:val="24"/>
        </w:rPr>
        <w:t>do Acórdão, com o intuito de que se evite a repetição das situações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79107A">
        <w:rPr>
          <w:rFonts w:ascii="Times New Roman" w:hAnsi="Times New Roman" w:cs="Times New Roman"/>
          <w:color w:val="333333"/>
          <w:sz w:val="24"/>
          <w:szCs w:val="24"/>
        </w:rPr>
        <w:t>apontadas;</w:t>
      </w:r>
    </w:p>
    <w:p w:rsidR="0079107A" w:rsidRPr="0079107A" w:rsidRDefault="0079107A" w:rsidP="0079107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07A">
        <w:rPr>
          <w:rFonts w:ascii="Times New Roman" w:hAnsi="Times New Roman" w:cs="Times New Roman"/>
          <w:color w:val="333333"/>
          <w:sz w:val="24"/>
          <w:szCs w:val="24"/>
        </w:rPr>
        <w:t xml:space="preserve">32.12. </w:t>
      </w:r>
      <w:r w:rsidRPr="0079107A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Remeter </w:t>
      </w:r>
      <w:r w:rsidRPr="0079107A">
        <w:rPr>
          <w:rFonts w:ascii="Times New Roman" w:hAnsi="Times New Roman" w:cs="Times New Roman"/>
          <w:color w:val="333333"/>
          <w:sz w:val="24"/>
          <w:szCs w:val="24"/>
        </w:rPr>
        <w:t>cópia do presente documento, para ciência e providências que julgue cabível, em virtude da utilização de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79107A">
        <w:rPr>
          <w:rFonts w:ascii="Times New Roman" w:hAnsi="Times New Roman" w:cs="Times New Roman"/>
          <w:color w:val="333333"/>
          <w:sz w:val="24"/>
          <w:szCs w:val="24"/>
        </w:rPr>
        <w:t xml:space="preserve">recursos federais quanto aos </w:t>
      </w:r>
      <w:r w:rsidRPr="0079107A">
        <w:rPr>
          <w:rFonts w:ascii="Times New Roman" w:hAnsi="Times New Roman" w:cs="Times New Roman"/>
          <w:color w:val="000000"/>
          <w:sz w:val="24"/>
          <w:szCs w:val="24"/>
        </w:rPr>
        <w:t>itens 20, 21 e 27</w:t>
      </w:r>
      <w:r w:rsidRPr="0079107A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r w:rsidRPr="0079107A">
        <w:rPr>
          <w:rFonts w:ascii="Times New Roman" w:hAnsi="Times New Roman" w:cs="Times New Roman"/>
          <w:color w:val="000000"/>
          <w:sz w:val="24"/>
          <w:szCs w:val="24"/>
        </w:rPr>
        <w:t>aos seguintes órgãos:</w:t>
      </w:r>
    </w:p>
    <w:p w:rsidR="0079107A" w:rsidRPr="0079107A" w:rsidRDefault="0079107A" w:rsidP="0079107A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07A">
        <w:rPr>
          <w:rFonts w:ascii="Times New Roman" w:hAnsi="Times New Roman" w:cs="Times New Roman"/>
          <w:color w:val="333333"/>
          <w:sz w:val="24"/>
          <w:szCs w:val="24"/>
        </w:rPr>
        <w:t xml:space="preserve">32.12.1. </w:t>
      </w:r>
      <w:r w:rsidRPr="0079107A">
        <w:rPr>
          <w:rFonts w:ascii="Times New Roman" w:hAnsi="Times New Roman" w:cs="Times New Roman"/>
          <w:color w:val="000000"/>
          <w:sz w:val="24"/>
          <w:szCs w:val="24"/>
        </w:rPr>
        <w:t>Fundo Nacional de Desenvolvimento da Educação – FNDE, do Ministério da Educação, em Brasília;</w:t>
      </w:r>
    </w:p>
    <w:p w:rsidR="0079107A" w:rsidRPr="0079107A" w:rsidRDefault="0079107A" w:rsidP="0079107A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07A">
        <w:rPr>
          <w:rFonts w:ascii="Times New Roman" w:hAnsi="Times New Roman" w:cs="Times New Roman"/>
          <w:color w:val="000000"/>
          <w:sz w:val="24"/>
          <w:szCs w:val="24"/>
        </w:rPr>
        <w:t>32.12.2. Representação do Ministério Público Federal – MPF em Alagoas, a par do ofício n.º 112/2017 – GAB110F/AL/JWVC;</w:t>
      </w:r>
    </w:p>
    <w:p w:rsidR="0079107A" w:rsidRPr="0079107A" w:rsidRDefault="0079107A" w:rsidP="0006620B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07A">
        <w:rPr>
          <w:rFonts w:ascii="Times New Roman" w:hAnsi="Times New Roman" w:cs="Times New Roman"/>
          <w:color w:val="333333"/>
          <w:sz w:val="24"/>
          <w:szCs w:val="24"/>
        </w:rPr>
        <w:t xml:space="preserve">32.12.3. </w:t>
      </w:r>
      <w:r w:rsidRPr="0079107A">
        <w:rPr>
          <w:rFonts w:ascii="Times New Roman" w:hAnsi="Times New Roman" w:cs="Times New Roman"/>
          <w:color w:val="000000"/>
          <w:sz w:val="24"/>
          <w:szCs w:val="24"/>
        </w:rPr>
        <w:t>Secretaria de Controle Externo do Tribunal de Contas da União – TCU em Alagoas;</w:t>
      </w:r>
    </w:p>
    <w:p w:rsidR="0079107A" w:rsidRPr="0079107A" w:rsidRDefault="0079107A" w:rsidP="0006620B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07A">
        <w:rPr>
          <w:rFonts w:ascii="Times New Roman" w:hAnsi="Times New Roman" w:cs="Times New Roman"/>
          <w:color w:val="333333"/>
          <w:sz w:val="24"/>
          <w:szCs w:val="24"/>
        </w:rPr>
        <w:t xml:space="preserve">32.12.4. </w:t>
      </w:r>
      <w:r w:rsidRPr="0079107A">
        <w:rPr>
          <w:rFonts w:ascii="Times New Roman" w:hAnsi="Times New Roman" w:cs="Times New Roman"/>
          <w:color w:val="000000"/>
          <w:sz w:val="24"/>
          <w:szCs w:val="24"/>
        </w:rPr>
        <w:t>Representação da Controladoria Geral da União – CGU em Alagoas;</w:t>
      </w:r>
    </w:p>
    <w:p w:rsidR="0079107A" w:rsidRPr="0079107A" w:rsidRDefault="0079107A" w:rsidP="0006620B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79107A">
        <w:rPr>
          <w:rFonts w:ascii="Times New Roman" w:hAnsi="Times New Roman" w:cs="Times New Roman"/>
          <w:color w:val="333333"/>
          <w:sz w:val="24"/>
          <w:szCs w:val="24"/>
        </w:rPr>
        <w:t xml:space="preserve">32.13. </w:t>
      </w:r>
      <w:proofErr w:type="spellStart"/>
      <w:r w:rsidRPr="0079107A">
        <w:rPr>
          <w:rFonts w:ascii="Times New Roman" w:hAnsi="Times New Roman" w:cs="Times New Roman"/>
          <w:b/>
          <w:bCs/>
          <w:color w:val="333333"/>
          <w:sz w:val="24"/>
          <w:szCs w:val="24"/>
        </w:rPr>
        <w:t>Publicizar</w:t>
      </w:r>
      <w:proofErr w:type="spellEnd"/>
      <w:r w:rsidRPr="0079107A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Pr="0079107A">
        <w:rPr>
          <w:rFonts w:ascii="Times New Roman" w:hAnsi="Times New Roman" w:cs="Times New Roman"/>
          <w:color w:val="333333"/>
          <w:sz w:val="24"/>
          <w:szCs w:val="24"/>
        </w:rPr>
        <w:t xml:space="preserve">a presente Decisão, na forma disposta nos arts. </w:t>
      </w:r>
      <w:proofErr w:type="gramStart"/>
      <w:r w:rsidRPr="0079107A">
        <w:rPr>
          <w:rFonts w:ascii="Times New Roman" w:hAnsi="Times New Roman" w:cs="Times New Roman"/>
          <w:b/>
          <w:bCs/>
          <w:color w:val="333333"/>
          <w:sz w:val="24"/>
          <w:szCs w:val="24"/>
        </w:rPr>
        <w:t>3º, 4º e 5º</w:t>
      </w:r>
      <w:proofErr w:type="gramEnd"/>
      <w:r w:rsidRPr="0079107A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da Lei Estadual n.º 7.300/2011;</w:t>
      </w:r>
    </w:p>
    <w:p w:rsidR="0079107A" w:rsidRPr="0079107A" w:rsidRDefault="0079107A" w:rsidP="0006620B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79107A">
        <w:rPr>
          <w:rFonts w:ascii="Times New Roman" w:hAnsi="Times New Roman" w:cs="Times New Roman"/>
          <w:color w:val="333333"/>
          <w:sz w:val="24"/>
          <w:szCs w:val="24"/>
        </w:rPr>
        <w:lastRenderedPageBreak/>
        <w:t xml:space="preserve">32.14. </w:t>
      </w:r>
      <w:r w:rsidRPr="0079107A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Anexar </w:t>
      </w:r>
      <w:proofErr w:type="gramStart"/>
      <w:r w:rsidRPr="0079107A">
        <w:rPr>
          <w:rFonts w:ascii="Times New Roman" w:hAnsi="Times New Roman" w:cs="Times New Roman"/>
          <w:color w:val="333333"/>
          <w:sz w:val="24"/>
          <w:szCs w:val="24"/>
        </w:rPr>
        <w:t>a</w:t>
      </w:r>
      <w:proofErr w:type="gramEnd"/>
      <w:r w:rsidRPr="0079107A">
        <w:rPr>
          <w:rFonts w:ascii="Times New Roman" w:hAnsi="Times New Roman" w:cs="Times New Roman"/>
          <w:color w:val="333333"/>
          <w:sz w:val="24"/>
          <w:szCs w:val="24"/>
        </w:rPr>
        <w:t xml:space="preserve"> cópia do Acórdão a Prestação de Contas do Poder Executivo relativas ao exercício financeiro de 2005</w:t>
      </w:r>
      <w:r w:rsidR="0006620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79107A">
        <w:rPr>
          <w:rFonts w:ascii="Times New Roman" w:hAnsi="Times New Roman" w:cs="Times New Roman"/>
          <w:color w:val="333333"/>
          <w:sz w:val="24"/>
          <w:szCs w:val="24"/>
        </w:rPr>
        <w:t>(TC-5429/2006) e integral dos autos ao procedimento a ser instaurado conforme o item 32.5</w:t>
      </w:r>
      <w:r w:rsidRPr="0079107A">
        <w:rPr>
          <w:rFonts w:ascii="Times New Roman" w:hAnsi="Times New Roman" w:cs="Times New Roman"/>
          <w:b/>
          <w:bCs/>
          <w:color w:val="333333"/>
          <w:sz w:val="24"/>
          <w:szCs w:val="24"/>
        </w:rPr>
        <w:t>;</w:t>
      </w:r>
    </w:p>
    <w:p w:rsidR="0079107A" w:rsidRPr="0079107A" w:rsidRDefault="0079107A" w:rsidP="0006620B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9107A">
        <w:rPr>
          <w:rFonts w:ascii="Times New Roman" w:hAnsi="Times New Roman" w:cs="Times New Roman"/>
          <w:color w:val="333333"/>
          <w:sz w:val="24"/>
          <w:szCs w:val="24"/>
        </w:rPr>
        <w:t>32.15.</w:t>
      </w:r>
      <w:proofErr w:type="gramEnd"/>
      <w:r w:rsidRPr="0079107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Retornar </w:t>
      </w:r>
      <w:r w:rsidRPr="0079107A">
        <w:rPr>
          <w:rFonts w:ascii="Times New Roman" w:hAnsi="Times New Roman" w:cs="Times New Roman"/>
          <w:color w:val="000000"/>
          <w:sz w:val="24"/>
          <w:szCs w:val="24"/>
        </w:rPr>
        <w:t>o processo ao Gabinete do Relator para dar continuidade ao que se fizer necessário após os cumprimentos</w:t>
      </w:r>
      <w:r w:rsidR="000662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07A">
        <w:rPr>
          <w:rFonts w:ascii="Times New Roman" w:hAnsi="Times New Roman" w:cs="Times New Roman"/>
          <w:color w:val="000000"/>
          <w:sz w:val="24"/>
          <w:szCs w:val="24"/>
        </w:rPr>
        <w:t>dos dispositivos acima.</w:t>
      </w:r>
    </w:p>
    <w:p w:rsidR="0006620B" w:rsidRDefault="0006620B" w:rsidP="007910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9107A" w:rsidRPr="0079107A" w:rsidRDefault="0079107A" w:rsidP="007910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07A">
        <w:rPr>
          <w:rFonts w:ascii="Times New Roman" w:hAnsi="Times New Roman" w:cs="Times New Roman"/>
          <w:color w:val="000000"/>
          <w:sz w:val="24"/>
          <w:szCs w:val="24"/>
        </w:rPr>
        <w:t>Sala das Sessões do TRIBUNAL DE CONTAS DO ESTADO DE ALAGOAS, em Maceió 03 de maio de 2018.</w:t>
      </w:r>
    </w:p>
    <w:p w:rsidR="0079107A" w:rsidRPr="0079107A" w:rsidRDefault="0079107A" w:rsidP="007910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07A">
        <w:rPr>
          <w:rFonts w:ascii="Times New Roman" w:hAnsi="Times New Roman" w:cs="Times New Roman"/>
          <w:color w:val="000000"/>
          <w:sz w:val="24"/>
          <w:szCs w:val="24"/>
        </w:rPr>
        <w:t>Conselheiro OTÁVIO LESSA DE GERALDO SANTOS - no exercício da Presidência</w:t>
      </w:r>
    </w:p>
    <w:p w:rsidR="0079107A" w:rsidRPr="0079107A" w:rsidRDefault="0079107A" w:rsidP="007910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07A">
        <w:rPr>
          <w:rFonts w:ascii="Times New Roman" w:hAnsi="Times New Roman" w:cs="Times New Roman"/>
          <w:color w:val="000000"/>
          <w:sz w:val="24"/>
          <w:szCs w:val="24"/>
        </w:rPr>
        <w:t xml:space="preserve">Conselheiro ANSELMO ROBERTO DE ALMEIDA BRITO – </w:t>
      </w:r>
      <w:r w:rsidRPr="0079107A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Relator</w:t>
      </w:r>
    </w:p>
    <w:p w:rsidR="0079107A" w:rsidRPr="0079107A" w:rsidRDefault="0079107A" w:rsidP="007910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07A">
        <w:rPr>
          <w:rFonts w:ascii="Times New Roman" w:hAnsi="Times New Roman" w:cs="Times New Roman"/>
          <w:color w:val="000000"/>
          <w:sz w:val="24"/>
          <w:szCs w:val="24"/>
        </w:rPr>
        <w:t>Conselheiro RODRIGO SIQUEIRA CAVALCANTE</w:t>
      </w:r>
    </w:p>
    <w:p w:rsidR="0079107A" w:rsidRPr="0079107A" w:rsidRDefault="0079107A" w:rsidP="007910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07A">
        <w:rPr>
          <w:rFonts w:ascii="Times New Roman" w:hAnsi="Times New Roman" w:cs="Times New Roman"/>
          <w:color w:val="000000"/>
          <w:sz w:val="24"/>
          <w:szCs w:val="24"/>
        </w:rPr>
        <w:t>Conselheiro Substituto SERGIO RICARDO MACIEL</w:t>
      </w:r>
    </w:p>
    <w:p w:rsidR="0079107A" w:rsidRPr="0079107A" w:rsidRDefault="0079107A" w:rsidP="007910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07A">
        <w:rPr>
          <w:rFonts w:ascii="Times New Roman" w:hAnsi="Times New Roman" w:cs="Times New Roman"/>
          <w:color w:val="000000"/>
          <w:sz w:val="24"/>
          <w:szCs w:val="24"/>
        </w:rPr>
        <w:t>Conselheiro Substituto ALBERTO PIRES ALVES DE ABREU – fui presente</w:t>
      </w:r>
    </w:p>
    <w:p w:rsidR="0079107A" w:rsidRDefault="0079107A" w:rsidP="007910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79107A">
        <w:rPr>
          <w:rFonts w:ascii="Times New Roman" w:hAnsi="Times New Roman" w:cs="Times New Roman"/>
          <w:color w:val="000000"/>
          <w:sz w:val="24"/>
          <w:szCs w:val="24"/>
        </w:rPr>
        <w:t xml:space="preserve">Procurador ÊNIO ANDRADE PIMENTA - </w:t>
      </w:r>
      <w:r w:rsidRPr="0079107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Procurador do Ministério Público Especial</w:t>
      </w:r>
    </w:p>
    <w:p w:rsidR="0006620B" w:rsidRPr="0079107A" w:rsidRDefault="0006620B" w:rsidP="007910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79107A" w:rsidRPr="0079107A" w:rsidRDefault="0079107A" w:rsidP="000662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79107A">
        <w:rPr>
          <w:rFonts w:ascii="Times New Roman" w:hAnsi="Times New Roman" w:cs="Times New Roman"/>
          <w:color w:val="333333"/>
          <w:sz w:val="24"/>
          <w:szCs w:val="24"/>
        </w:rPr>
        <w:t>Luciana Marinho Sousa Gameleira</w:t>
      </w:r>
    </w:p>
    <w:p w:rsidR="0079107A" w:rsidRPr="0079107A" w:rsidRDefault="0079107A" w:rsidP="000662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107A">
        <w:rPr>
          <w:rFonts w:ascii="Times New Roman" w:hAnsi="Times New Roman" w:cs="Times New Roman"/>
          <w:color w:val="333333"/>
          <w:sz w:val="24"/>
          <w:szCs w:val="24"/>
        </w:rPr>
        <w:t>Responsável pela Resenha</w:t>
      </w:r>
    </w:p>
    <w:sectPr w:rsidR="0079107A" w:rsidRPr="007910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7D8"/>
    <w:rsid w:val="0006620B"/>
    <w:rsid w:val="000A163B"/>
    <w:rsid w:val="001C4A40"/>
    <w:rsid w:val="001D5991"/>
    <w:rsid w:val="00340961"/>
    <w:rsid w:val="00422F00"/>
    <w:rsid w:val="0079107A"/>
    <w:rsid w:val="008234ED"/>
    <w:rsid w:val="0087619E"/>
    <w:rsid w:val="0089300E"/>
    <w:rsid w:val="009F45E9"/>
    <w:rsid w:val="00A57A59"/>
    <w:rsid w:val="00A82FF6"/>
    <w:rsid w:val="00B16A65"/>
    <w:rsid w:val="00C06F9E"/>
    <w:rsid w:val="00C5491E"/>
    <w:rsid w:val="00C8485A"/>
    <w:rsid w:val="00F257D8"/>
    <w:rsid w:val="00F32148"/>
    <w:rsid w:val="00F6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22F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22F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12</Pages>
  <Words>4729</Words>
  <Characters>25542</Characters>
  <Application>Microsoft Office Word</Application>
  <DocSecurity>0</DocSecurity>
  <Lines>212</Lines>
  <Paragraphs>60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Estagiario02</dc:creator>
  <cp:lastModifiedBy>Estagiario02</cp:lastModifiedBy>
  <cp:revision>1</cp:revision>
  <dcterms:created xsi:type="dcterms:W3CDTF">2018-05-18T13:08:00Z</dcterms:created>
  <dcterms:modified xsi:type="dcterms:W3CDTF">2018-05-18T14:34:00Z</dcterms:modified>
</cp:coreProperties>
</file>